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211681" w14:textId="0E1AF03B" w:rsidR="004223F6" w:rsidRPr="00441DE9" w:rsidRDefault="004223F6" w:rsidP="00663C58">
      <w:pPr>
        <w:spacing w:after="0"/>
        <w:jc w:val="both"/>
        <w:rPr>
          <w:rFonts w:cstheme="minorHAnsi"/>
        </w:rPr>
      </w:pPr>
      <w:r w:rsidRPr="00441DE9">
        <w:rPr>
          <w:rFonts w:cstheme="minorHAnsi"/>
          <w:noProof/>
          <w:lang w:eastAsia="lt-LT"/>
        </w:rPr>
        <w:drawing>
          <wp:inline distT="0" distB="0" distL="0" distR="0" wp14:anchorId="012116AA" wp14:editId="012116AB">
            <wp:extent cx="2160905" cy="693420"/>
            <wp:effectExtent l="0" t="0" r="0" b="0"/>
            <wp:docPr id="5" name="Picture 1" descr="Macintosh HD:Users:edvinasbinderis:Desktop:Firminis blankas:Vilniaus_silumos_tinklai_300dpi_60m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edvinasbinderis:Desktop:Firminis blankas:Vilniaus_silumos_tinklai_300dpi_60mm.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60905" cy="693420"/>
                    </a:xfrm>
                    <a:prstGeom prst="rect">
                      <a:avLst/>
                    </a:prstGeom>
                    <a:noFill/>
                    <a:ln>
                      <a:noFill/>
                    </a:ln>
                  </pic:spPr>
                </pic:pic>
              </a:graphicData>
            </a:graphic>
          </wp:inline>
        </w:drawing>
      </w:r>
    </w:p>
    <w:p w14:paraId="7BFA6153" w14:textId="77777777" w:rsidR="00285E03" w:rsidRPr="00441DE9" w:rsidRDefault="00285E03" w:rsidP="00663C58">
      <w:pPr>
        <w:spacing w:after="0"/>
        <w:jc w:val="both"/>
        <w:rPr>
          <w:rFonts w:cstheme="minorHAnsi"/>
        </w:rPr>
      </w:pPr>
    </w:p>
    <w:tbl>
      <w:tblPr>
        <w:tblW w:w="9673" w:type="dxa"/>
        <w:tblInd w:w="-34" w:type="dxa"/>
        <w:tblLayout w:type="fixed"/>
        <w:tblLook w:val="0000" w:firstRow="0" w:lastRow="0" w:firstColumn="0" w:lastColumn="0" w:noHBand="0" w:noVBand="0"/>
      </w:tblPr>
      <w:tblGrid>
        <w:gridCol w:w="4604"/>
        <w:gridCol w:w="783"/>
        <w:gridCol w:w="1417"/>
        <w:gridCol w:w="567"/>
        <w:gridCol w:w="2302"/>
      </w:tblGrid>
      <w:tr w:rsidR="000129D0" w:rsidRPr="00441DE9" w14:paraId="0121168A" w14:textId="77777777" w:rsidTr="00C11CC0">
        <w:trPr>
          <w:cantSplit/>
        </w:trPr>
        <w:tc>
          <w:tcPr>
            <w:tcW w:w="4604" w:type="dxa"/>
            <w:vMerge w:val="restart"/>
          </w:tcPr>
          <w:p w14:paraId="080557CF" w14:textId="7401B622" w:rsidR="00026ADC" w:rsidRPr="00441DE9" w:rsidRDefault="004A4F39" w:rsidP="00663C58">
            <w:pPr>
              <w:spacing w:after="0" w:line="240" w:lineRule="auto"/>
              <w:ind w:hanging="75"/>
              <w:jc w:val="both"/>
              <w:rPr>
                <w:rFonts w:cstheme="minorHAnsi"/>
                <w:bCs/>
                <w:u w:val="single"/>
              </w:rPr>
            </w:pPr>
            <w:r w:rsidRPr="00441DE9">
              <w:rPr>
                <w:rFonts w:cstheme="minorHAnsi"/>
                <w:bCs/>
                <w:u w:val="single"/>
              </w:rPr>
              <w:t>Suinteresuotiems dalyviams</w:t>
            </w:r>
            <w:r w:rsidR="007A0E04" w:rsidRPr="00441DE9">
              <w:rPr>
                <w:rFonts w:cstheme="minorHAnsi"/>
                <w:bCs/>
                <w:u w:val="single"/>
              </w:rPr>
              <w:t xml:space="preserve"> </w:t>
            </w:r>
          </w:p>
          <w:p w14:paraId="636D6777" w14:textId="009A9DFC" w:rsidR="00B9481F" w:rsidRPr="00441DE9" w:rsidRDefault="00B9481F" w:rsidP="00663C58">
            <w:pPr>
              <w:spacing w:after="0" w:line="240" w:lineRule="auto"/>
              <w:ind w:hanging="75"/>
              <w:jc w:val="both"/>
              <w:rPr>
                <w:rFonts w:cstheme="minorHAnsi"/>
                <w:bCs/>
                <w:i/>
                <w:iCs/>
              </w:rPr>
            </w:pPr>
            <w:r w:rsidRPr="00441DE9">
              <w:rPr>
                <w:rFonts w:cstheme="minorHAnsi"/>
                <w:bCs/>
              </w:rPr>
              <w:t>(</w:t>
            </w:r>
            <w:r w:rsidRPr="00441DE9">
              <w:rPr>
                <w:rFonts w:cstheme="minorHAnsi"/>
                <w:bCs/>
                <w:i/>
                <w:iCs/>
              </w:rPr>
              <w:t>Siunčiama CVP IS elektroninėmis priemonėmis)</w:t>
            </w:r>
          </w:p>
          <w:p w14:paraId="01211685" w14:textId="15E3A53A" w:rsidR="004223F6" w:rsidRPr="00441DE9" w:rsidRDefault="004223F6" w:rsidP="00663C58">
            <w:pPr>
              <w:spacing w:after="0" w:line="240" w:lineRule="auto"/>
              <w:ind w:hanging="75"/>
              <w:jc w:val="both"/>
              <w:rPr>
                <w:rFonts w:eastAsia="Calibri" w:cstheme="minorHAnsi"/>
                <w:b/>
              </w:rPr>
            </w:pPr>
          </w:p>
        </w:tc>
        <w:tc>
          <w:tcPr>
            <w:tcW w:w="783" w:type="dxa"/>
          </w:tcPr>
          <w:p w14:paraId="01211686" w14:textId="77777777" w:rsidR="004223F6" w:rsidRPr="00441DE9" w:rsidRDefault="004223F6" w:rsidP="00663C58">
            <w:pPr>
              <w:spacing w:after="0" w:line="240" w:lineRule="auto"/>
              <w:jc w:val="both"/>
              <w:rPr>
                <w:rFonts w:eastAsia="Calibri" w:cstheme="minorHAnsi"/>
                <w:b/>
              </w:rPr>
            </w:pPr>
          </w:p>
        </w:tc>
        <w:tc>
          <w:tcPr>
            <w:tcW w:w="1417" w:type="dxa"/>
          </w:tcPr>
          <w:p w14:paraId="01211687" w14:textId="77777777" w:rsidR="004223F6" w:rsidRPr="00441DE9" w:rsidRDefault="004223F6" w:rsidP="00663C58">
            <w:pPr>
              <w:spacing w:after="0" w:line="240" w:lineRule="auto"/>
              <w:jc w:val="both"/>
              <w:rPr>
                <w:rFonts w:eastAsia="Calibri" w:cstheme="minorHAnsi"/>
                <w:b/>
              </w:rPr>
            </w:pPr>
          </w:p>
        </w:tc>
        <w:tc>
          <w:tcPr>
            <w:tcW w:w="567" w:type="dxa"/>
          </w:tcPr>
          <w:p w14:paraId="01211688" w14:textId="77777777" w:rsidR="004223F6" w:rsidRPr="00441DE9" w:rsidRDefault="004223F6" w:rsidP="00663C58">
            <w:pPr>
              <w:spacing w:after="0" w:line="240" w:lineRule="auto"/>
              <w:jc w:val="both"/>
              <w:rPr>
                <w:rFonts w:eastAsia="Calibri" w:cstheme="minorHAnsi"/>
                <w:b/>
              </w:rPr>
            </w:pPr>
          </w:p>
        </w:tc>
        <w:tc>
          <w:tcPr>
            <w:tcW w:w="2302" w:type="dxa"/>
          </w:tcPr>
          <w:p w14:paraId="01211689" w14:textId="77777777" w:rsidR="004223F6" w:rsidRPr="00441DE9" w:rsidRDefault="004223F6" w:rsidP="00663C58">
            <w:pPr>
              <w:spacing w:after="0" w:line="240" w:lineRule="auto"/>
              <w:jc w:val="both"/>
              <w:rPr>
                <w:rFonts w:eastAsia="Calibri" w:cstheme="minorHAnsi"/>
                <w:b/>
              </w:rPr>
            </w:pPr>
          </w:p>
        </w:tc>
      </w:tr>
      <w:tr w:rsidR="000129D0" w:rsidRPr="00441DE9" w14:paraId="01211690" w14:textId="77777777" w:rsidTr="00C11CC0">
        <w:trPr>
          <w:cantSplit/>
        </w:trPr>
        <w:tc>
          <w:tcPr>
            <w:tcW w:w="4604" w:type="dxa"/>
            <w:vMerge/>
          </w:tcPr>
          <w:p w14:paraId="0121168B" w14:textId="77777777" w:rsidR="004223F6" w:rsidRPr="00441DE9" w:rsidRDefault="004223F6" w:rsidP="00663C58">
            <w:pPr>
              <w:spacing w:after="0" w:line="240" w:lineRule="auto"/>
              <w:jc w:val="both"/>
              <w:outlineLvl w:val="8"/>
              <w:rPr>
                <w:rFonts w:eastAsia="Times New Roman" w:cstheme="minorHAnsi"/>
                <w:b/>
                <w:lang w:eastAsia="ja-JP"/>
              </w:rPr>
            </w:pPr>
          </w:p>
        </w:tc>
        <w:tc>
          <w:tcPr>
            <w:tcW w:w="783" w:type="dxa"/>
          </w:tcPr>
          <w:p w14:paraId="0121168C" w14:textId="77777777" w:rsidR="004223F6" w:rsidRPr="00441DE9" w:rsidRDefault="004223F6" w:rsidP="00663C58">
            <w:pPr>
              <w:spacing w:after="0" w:line="240" w:lineRule="auto"/>
              <w:jc w:val="both"/>
              <w:rPr>
                <w:rFonts w:eastAsia="Calibri" w:cstheme="minorHAnsi"/>
              </w:rPr>
            </w:pPr>
          </w:p>
        </w:tc>
        <w:tc>
          <w:tcPr>
            <w:tcW w:w="1417" w:type="dxa"/>
          </w:tcPr>
          <w:p w14:paraId="0121168D" w14:textId="77777777" w:rsidR="004223F6" w:rsidRPr="00441DE9" w:rsidRDefault="004223F6" w:rsidP="00663C58">
            <w:pPr>
              <w:spacing w:after="0" w:line="240" w:lineRule="auto"/>
              <w:jc w:val="both"/>
              <w:rPr>
                <w:rFonts w:eastAsia="Calibri" w:cstheme="minorHAnsi"/>
              </w:rPr>
            </w:pPr>
          </w:p>
        </w:tc>
        <w:tc>
          <w:tcPr>
            <w:tcW w:w="567" w:type="dxa"/>
          </w:tcPr>
          <w:p w14:paraId="0121168E" w14:textId="77777777" w:rsidR="004223F6" w:rsidRPr="00441DE9" w:rsidRDefault="004223F6" w:rsidP="00663C58">
            <w:pPr>
              <w:spacing w:after="0" w:line="240" w:lineRule="auto"/>
              <w:jc w:val="both"/>
              <w:rPr>
                <w:rFonts w:eastAsia="Calibri" w:cstheme="minorHAnsi"/>
              </w:rPr>
            </w:pPr>
          </w:p>
        </w:tc>
        <w:tc>
          <w:tcPr>
            <w:tcW w:w="2302" w:type="dxa"/>
          </w:tcPr>
          <w:p w14:paraId="0121168F" w14:textId="6460CA82" w:rsidR="004223F6" w:rsidRPr="00441DE9" w:rsidRDefault="004223F6" w:rsidP="00663C58">
            <w:pPr>
              <w:spacing w:after="0" w:line="240" w:lineRule="auto"/>
              <w:jc w:val="both"/>
              <w:rPr>
                <w:rFonts w:eastAsia="Calibri" w:cstheme="minorHAnsi"/>
              </w:rPr>
            </w:pPr>
          </w:p>
        </w:tc>
      </w:tr>
      <w:tr w:rsidR="000129D0" w:rsidRPr="00441DE9" w14:paraId="01211696" w14:textId="77777777" w:rsidTr="00C11CC0">
        <w:trPr>
          <w:cantSplit/>
        </w:trPr>
        <w:tc>
          <w:tcPr>
            <w:tcW w:w="4604" w:type="dxa"/>
            <w:vMerge/>
          </w:tcPr>
          <w:p w14:paraId="01211691" w14:textId="77777777" w:rsidR="004223F6" w:rsidRPr="00441DE9" w:rsidRDefault="004223F6" w:rsidP="00663C58">
            <w:pPr>
              <w:spacing w:after="0" w:line="240" w:lineRule="auto"/>
              <w:jc w:val="both"/>
              <w:rPr>
                <w:rFonts w:eastAsia="Calibri" w:cstheme="minorHAnsi"/>
              </w:rPr>
            </w:pPr>
          </w:p>
        </w:tc>
        <w:tc>
          <w:tcPr>
            <w:tcW w:w="783" w:type="dxa"/>
          </w:tcPr>
          <w:p w14:paraId="01211692" w14:textId="77777777" w:rsidR="004223F6" w:rsidRPr="00441DE9" w:rsidRDefault="004223F6" w:rsidP="00663C58">
            <w:pPr>
              <w:spacing w:after="0" w:line="240" w:lineRule="auto"/>
              <w:jc w:val="both"/>
              <w:rPr>
                <w:rFonts w:eastAsia="Calibri" w:cstheme="minorHAnsi"/>
              </w:rPr>
            </w:pPr>
          </w:p>
        </w:tc>
        <w:tc>
          <w:tcPr>
            <w:tcW w:w="1417" w:type="dxa"/>
          </w:tcPr>
          <w:p w14:paraId="01211693" w14:textId="77777777" w:rsidR="004223F6" w:rsidRPr="00441DE9" w:rsidRDefault="004223F6" w:rsidP="00663C58">
            <w:pPr>
              <w:spacing w:after="0" w:line="240" w:lineRule="auto"/>
              <w:jc w:val="both"/>
              <w:rPr>
                <w:rFonts w:eastAsia="Calibri" w:cstheme="minorHAnsi"/>
              </w:rPr>
            </w:pPr>
          </w:p>
        </w:tc>
        <w:tc>
          <w:tcPr>
            <w:tcW w:w="567" w:type="dxa"/>
          </w:tcPr>
          <w:p w14:paraId="01211694" w14:textId="77777777" w:rsidR="004223F6" w:rsidRPr="00441DE9" w:rsidRDefault="004223F6" w:rsidP="00663C58">
            <w:pPr>
              <w:spacing w:after="0" w:line="240" w:lineRule="auto"/>
              <w:jc w:val="both"/>
              <w:rPr>
                <w:rFonts w:eastAsia="Calibri" w:cstheme="minorHAnsi"/>
              </w:rPr>
            </w:pPr>
          </w:p>
        </w:tc>
        <w:tc>
          <w:tcPr>
            <w:tcW w:w="2302" w:type="dxa"/>
          </w:tcPr>
          <w:p w14:paraId="01211695" w14:textId="77777777" w:rsidR="004223F6" w:rsidRPr="00441DE9" w:rsidRDefault="004223F6" w:rsidP="00663C58">
            <w:pPr>
              <w:spacing w:after="0" w:line="240" w:lineRule="auto"/>
              <w:jc w:val="both"/>
              <w:rPr>
                <w:rFonts w:eastAsia="Calibri" w:cstheme="minorHAnsi"/>
              </w:rPr>
            </w:pPr>
          </w:p>
        </w:tc>
      </w:tr>
    </w:tbl>
    <w:p w14:paraId="01211697" w14:textId="252D8CD8" w:rsidR="004223F6" w:rsidRPr="00441DE9" w:rsidRDefault="004223F6" w:rsidP="00663C58">
      <w:pPr>
        <w:spacing w:after="0" w:line="240" w:lineRule="auto"/>
        <w:jc w:val="both"/>
        <w:rPr>
          <w:rFonts w:eastAsia="Calibri" w:cstheme="minorHAnsi"/>
          <w:b/>
        </w:rPr>
      </w:pPr>
      <w:r w:rsidRPr="00441DE9">
        <w:rPr>
          <w:rFonts w:eastAsia="Calibri" w:cstheme="minorHAnsi"/>
          <w:b/>
        </w:rPr>
        <w:t xml:space="preserve">DĖL </w:t>
      </w:r>
      <w:r w:rsidR="00F235FA" w:rsidRPr="00441DE9">
        <w:rPr>
          <w:rFonts w:eastAsia="Calibri" w:cstheme="minorHAnsi"/>
          <w:b/>
        </w:rPr>
        <w:t>KOMISIJOS PRIIMT</w:t>
      </w:r>
      <w:r w:rsidR="006F5BC1" w:rsidRPr="00441DE9">
        <w:rPr>
          <w:rFonts w:eastAsia="Calibri" w:cstheme="minorHAnsi"/>
          <w:b/>
        </w:rPr>
        <w:t xml:space="preserve">Ų </w:t>
      </w:r>
      <w:r w:rsidR="00F235FA" w:rsidRPr="00441DE9">
        <w:rPr>
          <w:rFonts w:eastAsia="Calibri" w:cstheme="minorHAnsi"/>
          <w:b/>
        </w:rPr>
        <w:t>SPRENDIM</w:t>
      </w:r>
      <w:r w:rsidR="006F5BC1" w:rsidRPr="00441DE9">
        <w:rPr>
          <w:rFonts w:eastAsia="Calibri" w:cstheme="minorHAnsi"/>
          <w:b/>
        </w:rPr>
        <w:t>Ų</w:t>
      </w:r>
    </w:p>
    <w:p w14:paraId="5BAE24F6" w14:textId="77777777" w:rsidR="00625904" w:rsidRPr="00441DE9" w:rsidRDefault="00625904" w:rsidP="00663C58">
      <w:pPr>
        <w:spacing w:after="0" w:line="240" w:lineRule="auto"/>
        <w:jc w:val="both"/>
        <w:rPr>
          <w:rFonts w:eastAsia="Calibri" w:cstheme="minorHAnsi"/>
          <w:b/>
          <w:caps/>
        </w:rPr>
      </w:pPr>
    </w:p>
    <w:p w14:paraId="5ABB3843" w14:textId="77777777" w:rsidR="004911A4" w:rsidRPr="00441DE9" w:rsidRDefault="004911A4" w:rsidP="00663C58">
      <w:pPr>
        <w:spacing w:after="0" w:line="240" w:lineRule="auto"/>
        <w:jc w:val="both"/>
        <w:rPr>
          <w:rFonts w:eastAsia="Calibri" w:cstheme="minorHAnsi"/>
          <w:b/>
          <w:caps/>
        </w:rPr>
      </w:pPr>
    </w:p>
    <w:p w14:paraId="773A05ED" w14:textId="402BEB1E" w:rsidR="00107703" w:rsidRPr="00441DE9" w:rsidRDefault="00107703" w:rsidP="00107703">
      <w:pPr>
        <w:tabs>
          <w:tab w:val="left" w:pos="284"/>
          <w:tab w:val="left" w:pos="709"/>
          <w:tab w:val="left" w:pos="851"/>
        </w:tabs>
        <w:spacing w:after="0"/>
        <w:ind w:firstLine="1134"/>
        <w:jc w:val="both"/>
        <w:rPr>
          <w:rFonts w:cstheme="minorHAnsi"/>
        </w:rPr>
      </w:pPr>
      <w:r w:rsidRPr="00441DE9">
        <w:rPr>
          <w:rFonts w:cstheme="minorHAnsi"/>
        </w:rPr>
        <w:t>AB Vilniaus šilumos tinklų viešųjų pirkimų komisija (toliau – Komisija) vykd</w:t>
      </w:r>
      <w:r w:rsidR="006B37C1" w:rsidRPr="00441DE9">
        <w:rPr>
          <w:rFonts w:cstheme="minorHAnsi"/>
        </w:rPr>
        <w:t>ydama</w:t>
      </w:r>
      <w:r w:rsidRPr="00441DE9">
        <w:rPr>
          <w:rFonts w:cstheme="minorHAnsi"/>
        </w:rPr>
        <w:t xml:space="preserve"> </w:t>
      </w:r>
      <w:r w:rsidRPr="00441DE9">
        <w:rPr>
          <w:rFonts w:eastAsia="Times New Roman" w:cstheme="minorHAnsi"/>
          <w:shd w:val="clear" w:color="auto" w:fill="FFFFFF"/>
        </w:rPr>
        <w:t>Kvartalinių šilumos tiekimo tinklų nuo Jakšto A. 13 iki ŠK 92153-07 (Jakšto g., Goštauto g., Vienuolio g., Lelevelio g., Gedimino pr., Vilniaus g., Kaštonų g.) Vilniuje rekonstravimo darbų pirkimą</w:t>
      </w:r>
      <w:r w:rsidRPr="00441DE9">
        <w:rPr>
          <w:rFonts w:eastAsia="Times New Roman" w:cstheme="minorHAnsi"/>
        </w:rPr>
        <w:t xml:space="preserve"> (CVP IS Nr. </w:t>
      </w:r>
      <w:r w:rsidRPr="00441DE9">
        <w:rPr>
          <w:rFonts w:eastAsia="Calibri" w:cstheme="minorHAnsi"/>
        </w:rPr>
        <w:t>674326)</w:t>
      </w:r>
      <w:r w:rsidRPr="00441DE9">
        <w:rPr>
          <w:rFonts w:eastAsia="Times New Roman" w:cstheme="minorHAnsi"/>
          <w:b/>
          <w:bCs/>
          <w:color w:val="000000"/>
          <w:shd w:val="clear" w:color="auto" w:fill="FFFFFF"/>
        </w:rPr>
        <w:t xml:space="preserve"> </w:t>
      </w:r>
      <w:r w:rsidRPr="00441DE9">
        <w:rPr>
          <w:rFonts w:cstheme="minorHAnsi"/>
        </w:rPr>
        <w:t>(toliau – Pirkimas)</w:t>
      </w:r>
      <w:r w:rsidR="006B37C1" w:rsidRPr="00441DE9">
        <w:rPr>
          <w:rFonts w:cstheme="minorHAnsi"/>
        </w:rPr>
        <w:t>, gavo suinteresuotų tiekėjų klausimus ir priėmė sprendimus:</w:t>
      </w:r>
    </w:p>
    <w:p w14:paraId="25B55699" w14:textId="77777777" w:rsidR="006B37C1" w:rsidRPr="00441DE9" w:rsidRDefault="006B37C1" w:rsidP="00107703">
      <w:pPr>
        <w:tabs>
          <w:tab w:val="left" w:pos="284"/>
          <w:tab w:val="left" w:pos="709"/>
          <w:tab w:val="left" w:pos="851"/>
        </w:tabs>
        <w:spacing w:after="0"/>
        <w:ind w:firstLine="1134"/>
        <w:jc w:val="both"/>
        <w:rPr>
          <w:rFonts w:cstheme="minorHAnsi"/>
        </w:rPr>
      </w:pPr>
    </w:p>
    <w:p w14:paraId="1E2F112D" w14:textId="77777777" w:rsidR="006B37C1" w:rsidRPr="00441DE9" w:rsidRDefault="006B37C1" w:rsidP="00F077E2">
      <w:pPr>
        <w:tabs>
          <w:tab w:val="left" w:pos="709"/>
        </w:tabs>
        <w:spacing w:after="0" w:line="240" w:lineRule="auto"/>
        <w:jc w:val="both"/>
        <w:rPr>
          <w:rFonts w:eastAsia="Times New Roman" w:cstheme="minorHAnsi"/>
          <w:b/>
          <w:bCs/>
          <w:color w:val="000000"/>
          <w:lang w:eastAsia="lt-LT"/>
        </w:rPr>
      </w:pPr>
      <w:r w:rsidRPr="00441DE9">
        <w:rPr>
          <w:rFonts w:eastAsia="Times New Roman" w:cstheme="minorHAnsi"/>
        </w:rPr>
        <w:t>1. Atsakyti į dalyvių pateiktus klausimus:</w:t>
      </w:r>
    </w:p>
    <w:tbl>
      <w:tblPr>
        <w:tblStyle w:val="TableGrid4"/>
        <w:tblW w:w="9923" w:type="dxa"/>
        <w:tblInd w:w="-5" w:type="dxa"/>
        <w:tblLayout w:type="fixed"/>
        <w:tblLook w:val="04A0" w:firstRow="1" w:lastRow="0" w:firstColumn="1" w:lastColumn="0" w:noHBand="0" w:noVBand="1"/>
      </w:tblPr>
      <w:tblGrid>
        <w:gridCol w:w="567"/>
        <w:gridCol w:w="3544"/>
        <w:gridCol w:w="5812"/>
      </w:tblGrid>
      <w:tr w:rsidR="006F5AA1" w:rsidRPr="00441DE9" w14:paraId="58E4DF98" w14:textId="77777777" w:rsidTr="006F5AA1">
        <w:tc>
          <w:tcPr>
            <w:tcW w:w="567" w:type="dxa"/>
          </w:tcPr>
          <w:p w14:paraId="7639EC36" w14:textId="77777777" w:rsidR="006F5AA1" w:rsidRPr="00441DE9" w:rsidRDefault="006F5AA1" w:rsidP="00642D87">
            <w:pPr>
              <w:spacing w:after="120"/>
              <w:rPr>
                <w:rFonts w:asciiTheme="minorHAnsi" w:hAnsiTheme="minorHAnsi" w:cstheme="minorHAnsi"/>
                <w:sz w:val="22"/>
                <w:szCs w:val="22"/>
              </w:rPr>
            </w:pPr>
            <w:r w:rsidRPr="00441DE9">
              <w:rPr>
                <w:rFonts w:asciiTheme="minorHAnsi" w:hAnsiTheme="minorHAnsi" w:cstheme="minorHAnsi"/>
                <w:sz w:val="22"/>
                <w:szCs w:val="22"/>
              </w:rPr>
              <w:t>Eil. Nr.</w:t>
            </w:r>
          </w:p>
        </w:tc>
        <w:tc>
          <w:tcPr>
            <w:tcW w:w="3544" w:type="dxa"/>
          </w:tcPr>
          <w:p w14:paraId="2727BBC5" w14:textId="71B3C056" w:rsidR="006F5AA1" w:rsidRPr="00441DE9" w:rsidRDefault="006F5AA1" w:rsidP="00642D87">
            <w:pPr>
              <w:spacing w:after="120"/>
              <w:jc w:val="center"/>
              <w:rPr>
                <w:rFonts w:asciiTheme="minorHAnsi" w:hAnsiTheme="minorHAnsi" w:cstheme="minorHAnsi"/>
                <w:sz w:val="22"/>
                <w:szCs w:val="22"/>
              </w:rPr>
            </w:pPr>
            <w:r w:rsidRPr="00441DE9">
              <w:rPr>
                <w:rFonts w:asciiTheme="minorHAnsi" w:hAnsiTheme="minorHAnsi" w:cstheme="minorHAnsi"/>
                <w:sz w:val="22"/>
                <w:szCs w:val="22"/>
              </w:rPr>
              <w:t>Tiekėjų klausimai</w:t>
            </w:r>
          </w:p>
        </w:tc>
        <w:tc>
          <w:tcPr>
            <w:tcW w:w="5812" w:type="dxa"/>
          </w:tcPr>
          <w:p w14:paraId="3A5B3AA0" w14:textId="77777777" w:rsidR="006F5AA1" w:rsidRPr="00441DE9" w:rsidRDefault="006F5AA1" w:rsidP="00642D87">
            <w:pPr>
              <w:spacing w:after="120"/>
              <w:rPr>
                <w:rFonts w:asciiTheme="minorHAnsi" w:hAnsiTheme="minorHAnsi" w:cstheme="minorHAnsi"/>
                <w:sz w:val="22"/>
                <w:szCs w:val="22"/>
              </w:rPr>
            </w:pPr>
            <w:r w:rsidRPr="00441DE9">
              <w:rPr>
                <w:rFonts w:asciiTheme="minorHAnsi" w:hAnsiTheme="minorHAnsi" w:cstheme="minorHAnsi"/>
                <w:sz w:val="22"/>
                <w:szCs w:val="22"/>
              </w:rPr>
              <w:t>Atsakymas</w:t>
            </w:r>
          </w:p>
        </w:tc>
      </w:tr>
      <w:tr w:rsidR="006F5AA1" w:rsidRPr="00441DE9" w14:paraId="42898CDB" w14:textId="77777777" w:rsidTr="006F5AA1">
        <w:tc>
          <w:tcPr>
            <w:tcW w:w="567" w:type="dxa"/>
          </w:tcPr>
          <w:p w14:paraId="5F62B165" w14:textId="77777777" w:rsidR="006F5AA1" w:rsidRPr="00441DE9" w:rsidRDefault="006F5AA1" w:rsidP="00642D87">
            <w:pPr>
              <w:spacing w:after="120"/>
              <w:rPr>
                <w:rFonts w:asciiTheme="minorHAnsi" w:hAnsiTheme="minorHAnsi" w:cstheme="minorHAnsi"/>
                <w:sz w:val="22"/>
                <w:szCs w:val="22"/>
              </w:rPr>
            </w:pPr>
            <w:r w:rsidRPr="00441DE9">
              <w:rPr>
                <w:rFonts w:asciiTheme="minorHAnsi" w:hAnsiTheme="minorHAnsi" w:cstheme="minorHAnsi"/>
                <w:sz w:val="22"/>
                <w:szCs w:val="22"/>
              </w:rPr>
              <w:t>1.</w:t>
            </w:r>
          </w:p>
        </w:tc>
        <w:tc>
          <w:tcPr>
            <w:tcW w:w="3544" w:type="dxa"/>
          </w:tcPr>
          <w:p w14:paraId="683C4E19" w14:textId="047B30CA" w:rsidR="006F5AA1" w:rsidRPr="00441DE9" w:rsidRDefault="006F5AA1" w:rsidP="00642D87">
            <w:pPr>
              <w:suppressAutoHyphens/>
              <w:autoSpaceDN w:val="0"/>
              <w:spacing w:line="256" w:lineRule="auto"/>
              <w:jc w:val="both"/>
              <w:textAlignment w:val="baseline"/>
              <w:rPr>
                <w:rFonts w:asciiTheme="minorHAnsi" w:hAnsiTheme="minorHAnsi" w:cstheme="minorHAnsi"/>
                <w:i/>
                <w:iCs/>
                <w:sz w:val="22"/>
                <w:szCs w:val="22"/>
              </w:rPr>
            </w:pPr>
            <w:r w:rsidRPr="00441DE9">
              <w:rPr>
                <w:rFonts w:asciiTheme="minorHAnsi" w:eastAsia="Calibri" w:hAnsiTheme="minorHAnsi" w:cstheme="minorHAnsi"/>
                <w:kern w:val="3"/>
                <w:sz w:val="22"/>
                <w:szCs w:val="22"/>
              </w:rPr>
              <w:t>Kadangi</w:t>
            </w:r>
            <w:r w:rsidRPr="00441DE9">
              <w:rPr>
                <w:rFonts w:asciiTheme="minorHAnsi" w:eastAsia="Calibri" w:hAnsiTheme="minorHAnsi" w:cstheme="minorHAnsi"/>
                <w:color w:val="000000"/>
                <w:kern w:val="3"/>
                <w:sz w:val="22"/>
                <w:szCs w:val="22"/>
              </w:rPr>
              <w:t xml:space="preserve"> Tiekėjas nevaldo tinklo ir neturi pakankamai informacijos dėl techninės specifikacijos 2.18 punkto įsivertinimo, Atsižvelgiant į tai prašome patikslinti, kokie yra prie rekonstruojamo šilumos tiekimo tinklo prijungtų pastatų šilumos energijos galios poreikiai rekonstrukcijos periodu, taip pat pateikti galimus mobilios katilinės prijungimo prie rekonstruojamo tinklo taškus bei laikinos apvadinės trasos prijungimo schemą su nurodytais diametrais. Taip pat prašome patikslinti laikinos apvadinės trasos reikalavimus techninei specifikacijai.</w:t>
            </w:r>
          </w:p>
        </w:tc>
        <w:tc>
          <w:tcPr>
            <w:tcW w:w="5812" w:type="dxa"/>
          </w:tcPr>
          <w:p w14:paraId="6C8D1030" w14:textId="77777777" w:rsidR="006F5AA1" w:rsidRPr="00441DE9" w:rsidRDefault="006F5AA1" w:rsidP="00280CFD">
            <w:pPr>
              <w:spacing w:after="120"/>
              <w:jc w:val="both"/>
              <w:rPr>
                <w:rFonts w:asciiTheme="minorHAnsi" w:hAnsiTheme="minorHAnsi" w:cstheme="minorHAnsi"/>
                <w:sz w:val="22"/>
                <w:szCs w:val="22"/>
              </w:rPr>
            </w:pPr>
            <w:r w:rsidRPr="00441DE9">
              <w:rPr>
                <w:rFonts w:asciiTheme="minorHAnsi" w:hAnsiTheme="minorHAnsi" w:cstheme="minorHAnsi"/>
                <w:sz w:val="22"/>
                <w:szCs w:val="22"/>
              </w:rPr>
              <w:t xml:space="preserve">Informuojame, kad rekonstruojamo tinklo ribose mobilios katilinės prijungimo taškų nėra, tačiau, atsiradus poreikiui bus galimybė juos įrengti. Atsiradus konkrečiam poreikiui, laikinos apvadinės trasos schema, bus derinama su Pirkimą laimėjusiu Rangovu. </w:t>
            </w:r>
          </w:p>
          <w:p w14:paraId="7AB2EBFB" w14:textId="77777777" w:rsidR="006F5AA1" w:rsidRPr="00441DE9" w:rsidRDefault="006F5AA1" w:rsidP="00280CFD">
            <w:pPr>
              <w:spacing w:after="120"/>
              <w:jc w:val="both"/>
              <w:rPr>
                <w:rFonts w:asciiTheme="minorHAnsi" w:hAnsiTheme="minorHAnsi" w:cstheme="minorHAnsi"/>
                <w:sz w:val="22"/>
                <w:szCs w:val="22"/>
              </w:rPr>
            </w:pPr>
            <w:r w:rsidRPr="00441DE9">
              <w:rPr>
                <w:rFonts w:asciiTheme="minorHAnsi" w:hAnsiTheme="minorHAnsi" w:cstheme="minorHAnsi"/>
                <w:sz w:val="22"/>
                <w:szCs w:val="22"/>
              </w:rPr>
              <w:t>Laikinų šilumos tinklų vamzdynų darbo parametrai T – 70°C ir P – 12 Bar (praktikoje buvo naudojami ir plastikiniai vamzdžiai).</w:t>
            </w:r>
          </w:p>
          <w:p w14:paraId="3D1407C7" w14:textId="77777777" w:rsidR="006F5AA1" w:rsidRPr="00441DE9" w:rsidRDefault="006F5AA1" w:rsidP="00280CFD">
            <w:pPr>
              <w:spacing w:after="120"/>
              <w:jc w:val="both"/>
              <w:rPr>
                <w:rFonts w:asciiTheme="minorHAnsi" w:hAnsiTheme="minorHAnsi" w:cstheme="minorHAnsi"/>
                <w:sz w:val="22"/>
                <w:szCs w:val="22"/>
              </w:rPr>
            </w:pPr>
            <w:r w:rsidRPr="00441DE9">
              <w:rPr>
                <w:rFonts w:cstheme="minorHAnsi"/>
                <w:noProof/>
              </w:rPr>
              <w:drawing>
                <wp:inline distT="0" distB="0" distL="0" distR="0" wp14:anchorId="468913EB" wp14:editId="13CDFDC2">
                  <wp:extent cx="3838575" cy="354811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3846625" cy="3555557"/>
                          </a:xfrm>
                          <a:prstGeom prst="rect">
                            <a:avLst/>
                          </a:prstGeom>
                          <a:noFill/>
                          <a:ln>
                            <a:noFill/>
                          </a:ln>
                        </pic:spPr>
                      </pic:pic>
                    </a:graphicData>
                  </a:graphic>
                </wp:inline>
              </w:drawing>
            </w:r>
          </w:p>
          <w:p w14:paraId="447B200E" w14:textId="77777777" w:rsidR="006F5AA1" w:rsidRPr="00441DE9" w:rsidRDefault="006F5AA1" w:rsidP="00280CFD">
            <w:pPr>
              <w:spacing w:after="120"/>
              <w:jc w:val="both"/>
              <w:rPr>
                <w:rFonts w:asciiTheme="minorHAnsi" w:hAnsiTheme="minorHAnsi" w:cstheme="minorHAnsi"/>
                <w:sz w:val="22"/>
                <w:szCs w:val="22"/>
              </w:rPr>
            </w:pPr>
            <w:r w:rsidRPr="00441DE9">
              <w:rPr>
                <w:rFonts w:cstheme="minorHAnsi"/>
                <w:noProof/>
              </w:rPr>
              <w:lastRenderedPageBreak/>
              <w:drawing>
                <wp:inline distT="0" distB="0" distL="0" distR="0" wp14:anchorId="608CB7B8" wp14:editId="1170E92F">
                  <wp:extent cx="3905250" cy="289242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r:link="rId15">
                            <a:extLst>
                              <a:ext uri="{28A0092B-C50C-407E-A947-70E740481C1C}">
                                <a14:useLocalDpi xmlns:a14="http://schemas.microsoft.com/office/drawing/2010/main" val="0"/>
                              </a:ext>
                            </a:extLst>
                          </a:blip>
                          <a:srcRect/>
                          <a:stretch>
                            <a:fillRect/>
                          </a:stretch>
                        </pic:blipFill>
                        <pic:spPr bwMode="auto">
                          <a:xfrm>
                            <a:off x="0" y="0"/>
                            <a:ext cx="3905250" cy="2892425"/>
                          </a:xfrm>
                          <a:prstGeom prst="rect">
                            <a:avLst/>
                          </a:prstGeom>
                          <a:noFill/>
                          <a:ln>
                            <a:noFill/>
                          </a:ln>
                        </pic:spPr>
                      </pic:pic>
                    </a:graphicData>
                  </a:graphic>
                </wp:inline>
              </w:drawing>
            </w:r>
          </w:p>
        </w:tc>
      </w:tr>
      <w:tr w:rsidR="006F5AA1" w:rsidRPr="00441DE9" w14:paraId="33EAF118" w14:textId="77777777" w:rsidTr="006F5AA1">
        <w:trPr>
          <w:trHeight w:val="6762"/>
        </w:trPr>
        <w:tc>
          <w:tcPr>
            <w:tcW w:w="567" w:type="dxa"/>
          </w:tcPr>
          <w:p w14:paraId="31ED8A3F" w14:textId="77777777" w:rsidR="006F5AA1" w:rsidRPr="00441DE9" w:rsidRDefault="006F5AA1" w:rsidP="00642D87">
            <w:pPr>
              <w:spacing w:after="120"/>
              <w:rPr>
                <w:rFonts w:asciiTheme="minorHAnsi" w:hAnsiTheme="minorHAnsi" w:cstheme="minorHAnsi"/>
                <w:sz w:val="22"/>
                <w:szCs w:val="22"/>
              </w:rPr>
            </w:pPr>
            <w:r w:rsidRPr="00441DE9">
              <w:rPr>
                <w:rFonts w:asciiTheme="minorHAnsi" w:hAnsiTheme="minorHAnsi" w:cstheme="minorHAnsi"/>
                <w:sz w:val="22"/>
                <w:szCs w:val="22"/>
              </w:rPr>
              <w:lastRenderedPageBreak/>
              <w:t>2.</w:t>
            </w:r>
          </w:p>
        </w:tc>
        <w:tc>
          <w:tcPr>
            <w:tcW w:w="3544" w:type="dxa"/>
          </w:tcPr>
          <w:p w14:paraId="00DD60D1" w14:textId="1FAEC985" w:rsidR="006F5AA1" w:rsidRPr="00441DE9" w:rsidRDefault="006F5AA1" w:rsidP="00642D87">
            <w:pPr>
              <w:suppressAutoHyphens/>
              <w:autoSpaceDN w:val="0"/>
              <w:spacing w:line="256" w:lineRule="auto"/>
              <w:jc w:val="both"/>
              <w:textAlignment w:val="baseline"/>
              <w:rPr>
                <w:rFonts w:asciiTheme="minorHAnsi" w:eastAsia="Calibri" w:hAnsiTheme="minorHAnsi" w:cstheme="minorHAnsi"/>
                <w:color w:val="000000"/>
                <w:kern w:val="3"/>
                <w:sz w:val="22"/>
                <w:szCs w:val="22"/>
              </w:rPr>
            </w:pPr>
            <w:r w:rsidRPr="00441DE9">
              <w:rPr>
                <w:rFonts w:asciiTheme="minorHAnsi" w:eastAsia="Calibri" w:hAnsiTheme="minorHAnsi" w:cstheme="minorHAnsi"/>
                <w:color w:val="000000"/>
                <w:kern w:val="3"/>
                <w:sz w:val="22"/>
                <w:szCs w:val="22"/>
              </w:rPr>
              <w:t xml:space="preserve">Šalia A. Vienuolio g. 14, projekte numatyta darbus atlikti atviru būdu ir toje vietoje bus reikalingas gatvės uždarymas. Prašome patvirtinti, kad nėra numatoma Perkančiajai organizacijai žinomų renginių Operos ir baleto teatre, kurie sudarytų Rangovo vykdomiems darbams ribojimus? </w:t>
            </w:r>
          </w:p>
          <w:p w14:paraId="47D7E1CE" w14:textId="77777777" w:rsidR="006F5AA1" w:rsidRPr="00441DE9" w:rsidRDefault="006F5AA1" w:rsidP="00642D87">
            <w:pPr>
              <w:spacing w:after="120"/>
              <w:jc w:val="both"/>
              <w:rPr>
                <w:rFonts w:asciiTheme="minorHAnsi" w:hAnsiTheme="minorHAnsi" w:cstheme="minorHAnsi"/>
                <w:color w:val="333333"/>
                <w:sz w:val="22"/>
                <w:szCs w:val="22"/>
                <w:shd w:val="clear" w:color="auto" w:fill="FFFFFF"/>
              </w:rPr>
            </w:pPr>
            <w:r w:rsidRPr="00441DE9">
              <w:rPr>
                <w:rFonts w:cstheme="minorHAnsi"/>
                <w:noProof/>
                <w:color w:val="333333"/>
                <w:shd w:val="clear" w:color="auto" w:fill="FFFFFF"/>
              </w:rPr>
              <w:drawing>
                <wp:inline distT="0" distB="0" distL="0" distR="0" wp14:anchorId="33AE73A9" wp14:editId="4697EE17">
                  <wp:extent cx="4984130" cy="4067175"/>
                  <wp:effectExtent l="0" t="0" r="6985" b="0"/>
                  <wp:docPr id="1" name="Picture 1" descr="A blueprint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ueprint of a map&#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00104" cy="4080210"/>
                          </a:xfrm>
                          <a:prstGeom prst="rect">
                            <a:avLst/>
                          </a:prstGeom>
                          <a:noFill/>
                        </pic:spPr>
                      </pic:pic>
                    </a:graphicData>
                  </a:graphic>
                </wp:inline>
              </w:drawing>
            </w:r>
          </w:p>
          <w:p w14:paraId="3FFE784D" w14:textId="77777777" w:rsidR="006F5AA1" w:rsidRPr="00441DE9" w:rsidRDefault="006F5AA1" w:rsidP="00642D87">
            <w:pPr>
              <w:spacing w:after="120"/>
              <w:jc w:val="both"/>
              <w:rPr>
                <w:rFonts w:asciiTheme="minorHAnsi" w:hAnsiTheme="minorHAnsi" w:cstheme="minorHAnsi"/>
                <w:color w:val="333333"/>
                <w:sz w:val="22"/>
                <w:szCs w:val="22"/>
                <w:shd w:val="clear" w:color="auto" w:fill="FFFFFF"/>
              </w:rPr>
            </w:pPr>
          </w:p>
        </w:tc>
        <w:tc>
          <w:tcPr>
            <w:tcW w:w="5812" w:type="dxa"/>
          </w:tcPr>
          <w:p w14:paraId="2059E676" w14:textId="77777777" w:rsidR="006F5AA1" w:rsidRPr="00441DE9" w:rsidRDefault="006F5AA1" w:rsidP="00280CFD">
            <w:pPr>
              <w:spacing w:after="120"/>
              <w:jc w:val="both"/>
              <w:rPr>
                <w:rFonts w:asciiTheme="minorHAnsi" w:hAnsiTheme="minorHAnsi" w:cstheme="minorHAnsi"/>
                <w:sz w:val="22"/>
                <w:szCs w:val="22"/>
              </w:rPr>
            </w:pPr>
            <w:r w:rsidRPr="00441DE9">
              <w:rPr>
                <w:rFonts w:asciiTheme="minorHAnsi" w:eastAsia="Calibri" w:hAnsiTheme="minorHAnsi" w:cstheme="minorHAnsi"/>
                <w:kern w:val="3"/>
                <w:sz w:val="22"/>
                <w:szCs w:val="22"/>
              </w:rPr>
              <w:t>Prašome vadovautis projekto bendrojoje dalyje ME202240-TP-BD.TS techninėse specifikacijose 11 skyriuje nurodytais reikalavimais ir projekto pasirengimo statybai ir statybos darbų organizavimo dalyje ME202240-TP-SO.AR pateiktu aprašymu. Prieš darbų pradžią bus būtina informuoti šalia statybos vietos esančias įmones ir/ar gyventojus ir susiderinti dėl atliekamų darbų laiko ir terminų. Darbų vykdymo metu pilnas gatvės uždarymas nėra galimas, turi būti užtikrintas privažiavimas darbu vykdant etapais. Atkreipiame dėmesį, kad gatvė nėra aklina yra įvažiavimas iš Vilniaus g.</w:t>
            </w:r>
          </w:p>
        </w:tc>
      </w:tr>
      <w:tr w:rsidR="006F5AA1" w:rsidRPr="00441DE9" w14:paraId="4EFDCDEE" w14:textId="77777777" w:rsidTr="006F5AA1">
        <w:tc>
          <w:tcPr>
            <w:tcW w:w="567" w:type="dxa"/>
          </w:tcPr>
          <w:p w14:paraId="572FF059" w14:textId="77777777" w:rsidR="006F5AA1" w:rsidRPr="00441DE9" w:rsidRDefault="006F5AA1" w:rsidP="00642D87">
            <w:pPr>
              <w:spacing w:after="120"/>
              <w:rPr>
                <w:rFonts w:asciiTheme="minorHAnsi" w:hAnsiTheme="minorHAnsi" w:cstheme="minorHAnsi"/>
                <w:sz w:val="22"/>
                <w:szCs w:val="22"/>
              </w:rPr>
            </w:pPr>
            <w:r w:rsidRPr="00441DE9">
              <w:rPr>
                <w:rFonts w:asciiTheme="minorHAnsi" w:hAnsiTheme="minorHAnsi" w:cstheme="minorHAnsi"/>
                <w:sz w:val="22"/>
                <w:szCs w:val="22"/>
              </w:rPr>
              <w:t>3.</w:t>
            </w:r>
          </w:p>
        </w:tc>
        <w:tc>
          <w:tcPr>
            <w:tcW w:w="3544" w:type="dxa"/>
          </w:tcPr>
          <w:p w14:paraId="65245CDF" w14:textId="34803263" w:rsidR="006F5AA1" w:rsidRPr="00441DE9" w:rsidRDefault="006F5AA1" w:rsidP="00280CFD">
            <w:pPr>
              <w:suppressAutoHyphens/>
              <w:autoSpaceDN w:val="0"/>
              <w:spacing w:line="256" w:lineRule="auto"/>
              <w:jc w:val="both"/>
              <w:textAlignment w:val="baseline"/>
              <w:rPr>
                <w:rFonts w:asciiTheme="minorHAnsi" w:eastAsia="Calibri" w:hAnsiTheme="minorHAnsi" w:cstheme="minorHAnsi"/>
                <w:kern w:val="3"/>
                <w:sz w:val="22"/>
                <w:szCs w:val="22"/>
              </w:rPr>
            </w:pPr>
            <w:r w:rsidRPr="00441DE9">
              <w:rPr>
                <w:rFonts w:asciiTheme="minorHAnsi" w:eastAsia="Calibri" w:hAnsiTheme="minorHAnsi" w:cstheme="minorHAnsi"/>
                <w:kern w:val="3"/>
                <w:sz w:val="22"/>
                <w:szCs w:val="22"/>
              </w:rPr>
              <w:t xml:space="preserve">Objekto apžiūros metu adresu A. Vienuolio g. 8 buvo pastebėta, kad </w:t>
            </w:r>
            <w:r w:rsidRPr="00441DE9">
              <w:rPr>
                <w:rFonts w:asciiTheme="minorHAnsi" w:eastAsia="Calibri" w:hAnsiTheme="minorHAnsi" w:cstheme="minorHAnsi"/>
                <w:kern w:val="3"/>
                <w:sz w:val="22"/>
                <w:szCs w:val="22"/>
              </w:rPr>
              <w:lastRenderedPageBreak/>
              <w:t>esama šilumos tiekimo vamzdyno situacija neatitinka projekte nurodytos, t.y.: pastate esantis vamzdynas nutiestas per archyvo patalpas ir yra po apdailinėmis plokštėmis. Prašome patvirtinti ar šią atkarpą reikia demontuoti ir įsivertinti apdailinių plokščių atstatymo kaštus?</w:t>
            </w:r>
          </w:p>
          <w:p w14:paraId="3F0BCF59" w14:textId="77777777" w:rsidR="006F5AA1" w:rsidRPr="00441DE9" w:rsidRDefault="006F5AA1" w:rsidP="00280CFD">
            <w:pPr>
              <w:suppressAutoHyphens/>
              <w:autoSpaceDN w:val="0"/>
              <w:spacing w:line="256" w:lineRule="auto"/>
              <w:jc w:val="both"/>
              <w:textAlignment w:val="baseline"/>
              <w:rPr>
                <w:rFonts w:asciiTheme="minorHAnsi" w:eastAsia="Calibri" w:hAnsiTheme="minorHAnsi" w:cstheme="minorHAnsi"/>
                <w:color w:val="333333"/>
                <w:kern w:val="3"/>
                <w:sz w:val="22"/>
                <w:szCs w:val="22"/>
                <w:shd w:val="clear" w:color="auto" w:fill="FFFFFF"/>
              </w:rPr>
            </w:pPr>
            <w:r w:rsidRPr="00441DE9">
              <w:rPr>
                <w:rFonts w:eastAsia="Calibri" w:cstheme="minorHAnsi"/>
                <w:noProof/>
                <w:color w:val="333333"/>
                <w:kern w:val="3"/>
                <w:shd w:val="clear" w:color="auto" w:fill="FFFFFF"/>
              </w:rPr>
              <w:drawing>
                <wp:inline distT="0" distB="0" distL="0" distR="0" wp14:anchorId="4D95BE13" wp14:editId="04A9B0F4">
                  <wp:extent cx="2409825" cy="2277680"/>
                  <wp:effectExtent l="0" t="0" r="0" b="8890"/>
                  <wp:docPr id="4" name="Picture 4" descr="A shelf with boxes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helf with boxes on it&#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13645" cy="2281291"/>
                          </a:xfrm>
                          <a:prstGeom prst="rect">
                            <a:avLst/>
                          </a:prstGeom>
                          <a:noFill/>
                        </pic:spPr>
                      </pic:pic>
                    </a:graphicData>
                  </a:graphic>
                </wp:inline>
              </w:drawing>
            </w:r>
          </w:p>
          <w:p w14:paraId="431E583B" w14:textId="77777777" w:rsidR="006F5AA1" w:rsidRPr="00441DE9" w:rsidRDefault="006F5AA1" w:rsidP="00280CFD">
            <w:pPr>
              <w:suppressAutoHyphens/>
              <w:autoSpaceDN w:val="0"/>
              <w:spacing w:line="256" w:lineRule="auto"/>
              <w:jc w:val="both"/>
              <w:textAlignment w:val="baseline"/>
              <w:rPr>
                <w:rFonts w:asciiTheme="minorHAnsi" w:eastAsia="Calibri" w:hAnsiTheme="minorHAnsi" w:cstheme="minorHAnsi"/>
                <w:color w:val="333333"/>
                <w:kern w:val="3"/>
                <w:sz w:val="22"/>
                <w:szCs w:val="22"/>
                <w:shd w:val="clear" w:color="auto" w:fill="FFFFFF"/>
              </w:rPr>
            </w:pPr>
            <w:r w:rsidRPr="00441DE9">
              <w:rPr>
                <w:rFonts w:eastAsia="Calibri" w:cstheme="minorHAnsi"/>
                <w:noProof/>
                <w:color w:val="333333"/>
                <w:kern w:val="3"/>
                <w:shd w:val="clear" w:color="auto" w:fill="FFFFFF"/>
              </w:rPr>
              <w:drawing>
                <wp:inline distT="0" distB="0" distL="0" distR="0" wp14:anchorId="7CF63024" wp14:editId="0BA1DB6E">
                  <wp:extent cx="2409825" cy="2804900"/>
                  <wp:effectExtent l="0" t="0" r="0" b="0"/>
                  <wp:docPr id="11" name="Picture 11" descr="A room with boxes and shelv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room with boxes and shelves&#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23730" cy="2821085"/>
                          </a:xfrm>
                          <a:prstGeom prst="rect">
                            <a:avLst/>
                          </a:prstGeom>
                          <a:noFill/>
                        </pic:spPr>
                      </pic:pic>
                    </a:graphicData>
                  </a:graphic>
                </wp:inline>
              </w:drawing>
            </w:r>
          </w:p>
          <w:p w14:paraId="7E2BB389" w14:textId="77777777" w:rsidR="006F5AA1" w:rsidRPr="00441DE9" w:rsidRDefault="006F5AA1" w:rsidP="00280CFD">
            <w:pPr>
              <w:suppressAutoHyphens/>
              <w:autoSpaceDN w:val="0"/>
              <w:spacing w:line="256" w:lineRule="auto"/>
              <w:jc w:val="both"/>
              <w:textAlignment w:val="baseline"/>
              <w:rPr>
                <w:rFonts w:asciiTheme="minorHAnsi" w:eastAsia="Calibri" w:hAnsiTheme="minorHAnsi" w:cstheme="minorHAnsi"/>
                <w:color w:val="333333"/>
                <w:kern w:val="3"/>
                <w:sz w:val="22"/>
                <w:szCs w:val="22"/>
                <w:shd w:val="clear" w:color="auto" w:fill="FFFFFF"/>
              </w:rPr>
            </w:pPr>
            <w:r w:rsidRPr="00441DE9">
              <w:rPr>
                <w:rFonts w:eastAsia="Calibri" w:cstheme="minorHAnsi"/>
                <w:noProof/>
                <w:color w:val="333333"/>
                <w:kern w:val="3"/>
                <w:shd w:val="clear" w:color="auto" w:fill="FFFFFF"/>
              </w:rPr>
              <w:drawing>
                <wp:inline distT="0" distB="0" distL="0" distR="0" wp14:anchorId="5B6BB24C" wp14:editId="4DA3F54F">
                  <wp:extent cx="2853156" cy="2219325"/>
                  <wp:effectExtent l="0" t="0" r="4445" b="0"/>
                  <wp:docPr id="12" name="Picture 12" descr="A white pipe in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white pipe in a room&#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60209" cy="2224811"/>
                          </a:xfrm>
                          <a:prstGeom prst="rect">
                            <a:avLst/>
                          </a:prstGeom>
                          <a:noFill/>
                        </pic:spPr>
                      </pic:pic>
                    </a:graphicData>
                  </a:graphic>
                </wp:inline>
              </w:drawing>
            </w:r>
          </w:p>
        </w:tc>
        <w:tc>
          <w:tcPr>
            <w:tcW w:w="5812" w:type="dxa"/>
          </w:tcPr>
          <w:p w14:paraId="6D938262" w14:textId="77777777" w:rsidR="006F5AA1" w:rsidRPr="00441DE9" w:rsidRDefault="006F5AA1" w:rsidP="00280CFD">
            <w:pPr>
              <w:spacing w:after="120"/>
              <w:jc w:val="both"/>
              <w:rPr>
                <w:rFonts w:asciiTheme="minorHAnsi" w:hAnsiTheme="minorHAnsi" w:cstheme="minorHAnsi"/>
                <w:sz w:val="22"/>
                <w:szCs w:val="22"/>
              </w:rPr>
            </w:pPr>
            <w:r w:rsidRPr="00441DE9">
              <w:rPr>
                <w:rFonts w:asciiTheme="minorHAnsi" w:hAnsiTheme="minorHAnsi" w:cstheme="minorHAnsi"/>
                <w:sz w:val="22"/>
                <w:szCs w:val="22"/>
                <w:shd w:val="clear" w:color="auto" w:fill="FFFFFF"/>
              </w:rPr>
              <w:lastRenderedPageBreak/>
              <w:t xml:space="preserve">Prašome vadovautis projekto šilumos tiekimo dalyje </w:t>
            </w:r>
            <w:r w:rsidRPr="00441DE9">
              <w:rPr>
                <w:rFonts w:asciiTheme="minorHAnsi" w:eastAsia="Calibri" w:hAnsiTheme="minorHAnsi" w:cstheme="minorHAnsi"/>
                <w:kern w:val="3"/>
                <w:sz w:val="22"/>
                <w:szCs w:val="22"/>
              </w:rPr>
              <w:t xml:space="preserve">ME202240-TP-ŠT.AR pateikta informacija, kur nurodyta, kad </w:t>
            </w:r>
            <w:r w:rsidRPr="00441DE9">
              <w:rPr>
                <w:rFonts w:asciiTheme="minorHAnsi" w:hAnsiTheme="minorHAnsi" w:cstheme="minorHAnsi"/>
                <w:sz w:val="22"/>
                <w:szCs w:val="22"/>
                <w:shd w:val="clear" w:color="auto" w:fill="FFFFFF"/>
              </w:rPr>
              <w:t xml:space="preserve">A. </w:t>
            </w:r>
            <w:r w:rsidRPr="00441DE9">
              <w:rPr>
                <w:rFonts w:asciiTheme="minorHAnsi" w:hAnsiTheme="minorHAnsi" w:cstheme="minorHAnsi"/>
                <w:sz w:val="22"/>
                <w:szCs w:val="22"/>
                <w:shd w:val="clear" w:color="auto" w:fill="FFFFFF"/>
              </w:rPr>
              <w:lastRenderedPageBreak/>
              <w:t>Vienuolio g. 8 pastate esantys tranzitiniai šilumos tiekimo vamzdynai šilumos punkte ir koridoriuje demontuojami, o šilumos tiekimo tinklai esantys pastato archyve paliekami (užaklinami). Jų demontuoti nereikia.</w:t>
            </w:r>
          </w:p>
        </w:tc>
      </w:tr>
      <w:tr w:rsidR="006F5AA1" w:rsidRPr="00441DE9" w14:paraId="190B2C8F" w14:textId="77777777" w:rsidTr="006F5AA1">
        <w:tc>
          <w:tcPr>
            <w:tcW w:w="567" w:type="dxa"/>
          </w:tcPr>
          <w:p w14:paraId="79D205B0" w14:textId="77777777" w:rsidR="006F5AA1" w:rsidRPr="00441DE9" w:rsidRDefault="006F5AA1" w:rsidP="00642D87">
            <w:pPr>
              <w:spacing w:after="120"/>
              <w:rPr>
                <w:rFonts w:asciiTheme="minorHAnsi" w:hAnsiTheme="minorHAnsi" w:cstheme="minorHAnsi"/>
                <w:sz w:val="22"/>
                <w:szCs w:val="22"/>
              </w:rPr>
            </w:pPr>
            <w:r w:rsidRPr="00441DE9">
              <w:rPr>
                <w:rFonts w:asciiTheme="minorHAnsi" w:hAnsiTheme="minorHAnsi" w:cstheme="minorHAnsi"/>
                <w:sz w:val="22"/>
                <w:szCs w:val="22"/>
              </w:rPr>
              <w:lastRenderedPageBreak/>
              <w:t>4.</w:t>
            </w:r>
          </w:p>
        </w:tc>
        <w:tc>
          <w:tcPr>
            <w:tcW w:w="3544" w:type="dxa"/>
          </w:tcPr>
          <w:p w14:paraId="0931362A" w14:textId="398F3EFC" w:rsidR="006F5AA1" w:rsidRPr="00441DE9" w:rsidRDefault="006F5AA1" w:rsidP="00642D87">
            <w:pPr>
              <w:suppressAutoHyphens/>
              <w:autoSpaceDN w:val="0"/>
              <w:spacing w:line="256" w:lineRule="auto"/>
              <w:jc w:val="both"/>
              <w:textAlignment w:val="baseline"/>
              <w:rPr>
                <w:rFonts w:asciiTheme="minorHAnsi" w:hAnsiTheme="minorHAnsi" w:cstheme="minorHAnsi"/>
                <w:color w:val="333333"/>
                <w:sz w:val="22"/>
                <w:szCs w:val="22"/>
                <w:shd w:val="clear" w:color="auto" w:fill="FFFFFF"/>
              </w:rPr>
            </w:pPr>
            <w:r w:rsidRPr="00441DE9">
              <w:rPr>
                <w:rFonts w:asciiTheme="minorHAnsi" w:eastAsia="Calibri" w:hAnsiTheme="minorHAnsi" w:cstheme="minorHAnsi"/>
                <w:kern w:val="3"/>
                <w:sz w:val="22"/>
                <w:szCs w:val="22"/>
              </w:rPr>
              <w:t xml:space="preserve">Objekto apžiūros metu VŠT atstovas paminėjo, kad Vienuolio g. 6 tranzitinėje šilumos tiekimo tinklų trasoje turi būti numatytos įrengti uždaromosios sklendės. Prašome patikslinti ar Rangovui reikia įsivertinti sklendžių įrengimą kurios nėra nurodytos projekte? </w:t>
            </w:r>
          </w:p>
        </w:tc>
        <w:tc>
          <w:tcPr>
            <w:tcW w:w="5812" w:type="dxa"/>
          </w:tcPr>
          <w:p w14:paraId="3FF79B3C" w14:textId="4D9A191B" w:rsidR="006F5AA1" w:rsidRPr="00441DE9" w:rsidRDefault="006F5AA1" w:rsidP="00280CFD">
            <w:pPr>
              <w:spacing w:after="120"/>
              <w:jc w:val="both"/>
              <w:rPr>
                <w:rFonts w:asciiTheme="minorHAnsi" w:hAnsiTheme="minorHAnsi" w:cstheme="minorHAnsi"/>
                <w:sz w:val="22"/>
                <w:szCs w:val="22"/>
              </w:rPr>
            </w:pPr>
            <w:r w:rsidRPr="00441DE9">
              <w:rPr>
                <w:rFonts w:asciiTheme="minorHAnsi" w:hAnsiTheme="minorHAnsi" w:cstheme="minorHAnsi"/>
                <w:sz w:val="22"/>
                <w:szCs w:val="22"/>
                <w:shd w:val="clear" w:color="auto" w:fill="FFFFFF"/>
              </w:rPr>
              <w:t xml:space="preserve">Sklendės yra nurodytos projekto ŠT dalyje kiekių žiniaraščio 3.215 eilutėje. </w:t>
            </w:r>
            <w:r w:rsidRPr="00441DE9">
              <w:rPr>
                <w:rFonts w:asciiTheme="minorHAnsi" w:eastAsia="Calibri" w:hAnsiTheme="minorHAnsi" w:cstheme="minorHAnsi"/>
                <w:kern w:val="3"/>
                <w:sz w:val="22"/>
                <w:szCs w:val="22"/>
              </w:rPr>
              <w:t>Rangovui reikia įsivertinti šių sklendžių įrengimą, šios sklendės yra nurodytos projekte.</w:t>
            </w:r>
          </w:p>
        </w:tc>
      </w:tr>
      <w:tr w:rsidR="006F5AA1" w:rsidRPr="00441DE9" w14:paraId="3A671384" w14:textId="77777777" w:rsidTr="006F5AA1">
        <w:tc>
          <w:tcPr>
            <w:tcW w:w="567" w:type="dxa"/>
          </w:tcPr>
          <w:p w14:paraId="5CB922AB" w14:textId="77777777" w:rsidR="006F5AA1" w:rsidRPr="00441DE9" w:rsidRDefault="006F5AA1" w:rsidP="00642D87">
            <w:pPr>
              <w:spacing w:after="120"/>
              <w:rPr>
                <w:rFonts w:asciiTheme="minorHAnsi" w:hAnsiTheme="minorHAnsi" w:cstheme="minorHAnsi"/>
                <w:sz w:val="22"/>
                <w:szCs w:val="22"/>
              </w:rPr>
            </w:pPr>
            <w:r w:rsidRPr="00441DE9">
              <w:rPr>
                <w:rFonts w:asciiTheme="minorHAnsi" w:hAnsiTheme="minorHAnsi" w:cstheme="minorHAnsi"/>
                <w:sz w:val="22"/>
                <w:szCs w:val="22"/>
              </w:rPr>
              <w:t>5.</w:t>
            </w:r>
          </w:p>
        </w:tc>
        <w:tc>
          <w:tcPr>
            <w:tcW w:w="3544" w:type="dxa"/>
          </w:tcPr>
          <w:p w14:paraId="4573E737" w14:textId="34E7B4AE" w:rsidR="006F5AA1" w:rsidRPr="00441DE9" w:rsidRDefault="006F5AA1" w:rsidP="00642D87">
            <w:pPr>
              <w:suppressAutoHyphens/>
              <w:autoSpaceDN w:val="0"/>
              <w:spacing w:line="256" w:lineRule="auto"/>
              <w:jc w:val="both"/>
              <w:textAlignment w:val="baseline"/>
              <w:rPr>
                <w:rFonts w:asciiTheme="minorHAnsi" w:eastAsia="Calibri" w:hAnsiTheme="minorHAnsi" w:cstheme="minorHAnsi"/>
                <w:kern w:val="3"/>
                <w:sz w:val="22"/>
                <w:szCs w:val="22"/>
              </w:rPr>
            </w:pPr>
            <w:r w:rsidRPr="00441DE9">
              <w:rPr>
                <w:rFonts w:asciiTheme="minorHAnsi" w:eastAsia="Calibri" w:hAnsiTheme="minorHAnsi" w:cstheme="minorHAnsi"/>
                <w:kern w:val="3"/>
                <w:sz w:val="22"/>
                <w:szCs w:val="22"/>
              </w:rPr>
              <w:t>Objekto apžiūros metu, adresu J. Lelevelio g. 4, pastebėta, kad tranzitinėje trasoje yra įrengtos uždaromosios sklendės. Prašome patvirtinti ar Rangovas turi įsivertinti šių sklendžių keitimą, kurios nenumatytos projekte?</w:t>
            </w:r>
          </w:p>
          <w:p w14:paraId="0A7A14CE" w14:textId="77777777" w:rsidR="006F5AA1" w:rsidRPr="00441DE9" w:rsidRDefault="006F5AA1" w:rsidP="00642D87">
            <w:pPr>
              <w:suppressAutoHyphens/>
              <w:autoSpaceDN w:val="0"/>
              <w:spacing w:line="256" w:lineRule="auto"/>
              <w:jc w:val="both"/>
              <w:textAlignment w:val="baseline"/>
              <w:rPr>
                <w:rFonts w:asciiTheme="minorHAnsi" w:hAnsiTheme="minorHAnsi" w:cstheme="minorHAnsi"/>
                <w:color w:val="333333"/>
                <w:sz w:val="22"/>
                <w:szCs w:val="22"/>
                <w:shd w:val="clear" w:color="auto" w:fill="FFFFFF"/>
              </w:rPr>
            </w:pPr>
            <w:r w:rsidRPr="00441DE9">
              <w:rPr>
                <w:rFonts w:eastAsia="Calibri" w:cstheme="minorHAnsi"/>
                <w:noProof/>
                <w:kern w:val="3"/>
              </w:rPr>
              <w:drawing>
                <wp:inline distT="0" distB="0" distL="0" distR="0" wp14:anchorId="2606C087" wp14:editId="6C14B2F0">
                  <wp:extent cx="3829050" cy="4277824"/>
                  <wp:effectExtent l="0" t="0" r="0" b="8890"/>
                  <wp:docPr id="114602193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021937" name=""/>
                          <pic:cNvPicPr/>
                        </pic:nvPicPr>
                        <pic:blipFill>
                          <a:blip r:embed="rId20"/>
                          <a:stretch>
                            <a:fillRect/>
                          </a:stretch>
                        </pic:blipFill>
                        <pic:spPr>
                          <a:xfrm>
                            <a:off x="0" y="0"/>
                            <a:ext cx="3832603" cy="4281793"/>
                          </a:xfrm>
                          <a:prstGeom prst="rect">
                            <a:avLst/>
                          </a:prstGeom>
                        </pic:spPr>
                      </pic:pic>
                    </a:graphicData>
                  </a:graphic>
                </wp:inline>
              </w:drawing>
            </w:r>
          </w:p>
        </w:tc>
        <w:tc>
          <w:tcPr>
            <w:tcW w:w="5812" w:type="dxa"/>
          </w:tcPr>
          <w:p w14:paraId="087CE4ED" w14:textId="77777777" w:rsidR="006F5AA1" w:rsidRPr="00441DE9" w:rsidRDefault="006F5AA1" w:rsidP="00280CFD">
            <w:pPr>
              <w:spacing w:after="120"/>
              <w:jc w:val="both"/>
              <w:rPr>
                <w:rFonts w:asciiTheme="minorHAnsi" w:hAnsiTheme="minorHAnsi" w:cstheme="minorHAnsi"/>
                <w:sz w:val="22"/>
                <w:szCs w:val="22"/>
              </w:rPr>
            </w:pPr>
            <w:r w:rsidRPr="00441DE9">
              <w:rPr>
                <w:rFonts w:asciiTheme="minorHAnsi" w:hAnsiTheme="minorHAnsi" w:cstheme="minorHAnsi"/>
                <w:sz w:val="22"/>
                <w:szCs w:val="22"/>
                <w:shd w:val="clear" w:color="auto" w:fill="FFFFFF"/>
              </w:rPr>
              <w:t>Paaiškiname, kad ant magistralinio vamzdyno sklendės nenumatomos. Sklendės link šilumos punkto yra numatytos projekto ŠT dalies kiekių žiniaraščio 3.232 eilutėje.</w:t>
            </w:r>
          </w:p>
        </w:tc>
      </w:tr>
      <w:tr w:rsidR="006F5AA1" w:rsidRPr="00441DE9" w14:paraId="069613FA" w14:textId="77777777" w:rsidTr="006F5AA1">
        <w:tc>
          <w:tcPr>
            <w:tcW w:w="567" w:type="dxa"/>
          </w:tcPr>
          <w:p w14:paraId="1F648A5E" w14:textId="32A0EB7F" w:rsidR="006F5AA1" w:rsidRPr="00441DE9" w:rsidRDefault="006F5AA1" w:rsidP="00642D87">
            <w:pPr>
              <w:spacing w:after="120"/>
              <w:rPr>
                <w:rFonts w:asciiTheme="minorHAnsi" w:hAnsiTheme="minorHAnsi" w:cstheme="minorHAnsi"/>
                <w:sz w:val="22"/>
                <w:szCs w:val="22"/>
              </w:rPr>
            </w:pPr>
            <w:r w:rsidRPr="00441DE9">
              <w:rPr>
                <w:rFonts w:asciiTheme="minorHAnsi" w:hAnsiTheme="minorHAnsi" w:cstheme="minorHAnsi"/>
                <w:sz w:val="22"/>
                <w:szCs w:val="22"/>
              </w:rPr>
              <w:t>6.</w:t>
            </w:r>
          </w:p>
        </w:tc>
        <w:tc>
          <w:tcPr>
            <w:tcW w:w="3544" w:type="dxa"/>
          </w:tcPr>
          <w:p w14:paraId="6F1D02B3" w14:textId="23906426" w:rsidR="006F5AA1" w:rsidRPr="00441DE9" w:rsidRDefault="006F5AA1" w:rsidP="00642D87">
            <w:pPr>
              <w:suppressAutoHyphens/>
              <w:autoSpaceDN w:val="0"/>
              <w:spacing w:line="256" w:lineRule="auto"/>
              <w:jc w:val="both"/>
              <w:textAlignment w:val="baseline"/>
              <w:rPr>
                <w:rFonts w:asciiTheme="minorHAnsi" w:eastAsia="Calibri" w:hAnsiTheme="minorHAnsi" w:cstheme="minorHAnsi"/>
                <w:kern w:val="3"/>
                <w:sz w:val="22"/>
                <w:szCs w:val="22"/>
              </w:rPr>
            </w:pPr>
            <w:r w:rsidRPr="00441DE9">
              <w:rPr>
                <w:rFonts w:asciiTheme="minorHAnsi" w:hAnsiTheme="minorHAnsi" w:cstheme="minorHAnsi"/>
                <w:color w:val="333333"/>
                <w:sz w:val="22"/>
                <w:szCs w:val="22"/>
                <w:shd w:val="clear" w:color="auto" w:fill="FFFFFF"/>
                <w:lang w:eastAsia="en-US"/>
              </w:rPr>
              <w:t>Prašome patikslinti ar po pirminių pasiūlymų pateikimo bus galimos derybos didinant pirminę pasiūlytą kainą?</w:t>
            </w:r>
          </w:p>
        </w:tc>
        <w:tc>
          <w:tcPr>
            <w:tcW w:w="5812" w:type="dxa"/>
          </w:tcPr>
          <w:p w14:paraId="46FD82F7" w14:textId="223E2F70" w:rsidR="006F5AA1" w:rsidRPr="00441DE9" w:rsidRDefault="006F5AA1" w:rsidP="008C4EF5">
            <w:pPr>
              <w:spacing w:after="120"/>
              <w:jc w:val="both"/>
              <w:rPr>
                <w:rFonts w:asciiTheme="minorHAnsi" w:hAnsiTheme="minorHAnsi" w:cstheme="minorHAnsi"/>
                <w:sz w:val="22"/>
                <w:szCs w:val="22"/>
              </w:rPr>
            </w:pPr>
            <w:r w:rsidRPr="00441DE9">
              <w:rPr>
                <w:rFonts w:asciiTheme="minorHAnsi" w:hAnsiTheme="minorHAnsi" w:cstheme="minorHAnsi"/>
                <w:sz w:val="22"/>
                <w:szCs w:val="22"/>
              </w:rPr>
              <w:t>Taip galima, jeigu bus deramasi dėl Pirkimo Specialiųjų sąlygų 9.1.1 ir/ar 9.1.2 punktų ir bus prašom</w:t>
            </w:r>
            <w:r w:rsidR="00D90DE2" w:rsidRPr="00441DE9">
              <w:rPr>
                <w:rFonts w:asciiTheme="minorHAnsi" w:hAnsiTheme="minorHAnsi" w:cstheme="minorHAnsi"/>
                <w:sz w:val="22"/>
                <w:szCs w:val="22"/>
              </w:rPr>
              <w:t>a</w:t>
            </w:r>
            <w:r w:rsidRPr="00441DE9">
              <w:rPr>
                <w:rFonts w:asciiTheme="minorHAnsi" w:hAnsiTheme="minorHAnsi" w:cstheme="minorHAnsi"/>
                <w:sz w:val="22"/>
                <w:szCs w:val="22"/>
              </w:rPr>
              <w:t xml:space="preserve"> pateikti Pakeistą pasiūlymą.</w:t>
            </w:r>
          </w:p>
        </w:tc>
      </w:tr>
      <w:tr w:rsidR="006F5AA1" w:rsidRPr="00441DE9" w14:paraId="11DCAAB7" w14:textId="77777777" w:rsidTr="006F5AA1">
        <w:tc>
          <w:tcPr>
            <w:tcW w:w="567" w:type="dxa"/>
          </w:tcPr>
          <w:p w14:paraId="3AADC7E3" w14:textId="12FEF444" w:rsidR="006F5AA1" w:rsidRPr="00441DE9" w:rsidRDefault="006F5AA1" w:rsidP="00280CFD">
            <w:pPr>
              <w:spacing w:after="120"/>
              <w:rPr>
                <w:rFonts w:asciiTheme="minorHAnsi" w:hAnsiTheme="minorHAnsi" w:cstheme="minorHAnsi"/>
                <w:sz w:val="22"/>
                <w:szCs w:val="22"/>
              </w:rPr>
            </w:pPr>
            <w:r w:rsidRPr="00441DE9">
              <w:rPr>
                <w:rFonts w:asciiTheme="minorHAnsi" w:hAnsiTheme="minorHAnsi" w:cstheme="minorHAnsi"/>
                <w:sz w:val="22"/>
                <w:szCs w:val="22"/>
              </w:rPr>
              <w:t>7.</w:t>
            </w:r>
          </w:p>
        </w:tc>
        <w:tc>
          <w:tcPr>
            <w:tcW w:w="3544" w:type="dxa"/>
          </w:tcPr>
          <w:p w14:paraId="37DA2AF4" w14:textId="51358B74" w:rsidR="006F5AA1" w:rsidRPr="00441DE9" w:rsidRDefault="006F5AA1" w:rsidP="00280CFD">
            <w:pPr>
              <w:suppressAutoHyphens/>
              <w:autoSpaceDN w:val="0"/>
              <w:spacing w:line="256" w:lineRule="auto"/>
              <w:jc w:val="both"/>
              <w:textAlignment w:val="baseline"/>
              <w:rPr>
                <w:rFonts w:asciiTheme="minorHAnsi" w:eastAsia="Calibri" w:hAnsiTheme="minorHAnsi" w:cstheme="minorHAnsi"/>
                <w:kern w:val="3"/>
                <w:sz w:val="22"/>
                <w:szCs w:val="22"/>
              </w:rPr>
            </w:pPr>
            <w:r w:rsidRPr="00441DE9">
              <w:rPr>
                <w:rFonts w:asciiTheme="minorHAnsi" w:hAnsiTheme="minorHAnsi" w:cstheme="minorHAnsi"/>
                <w:bCs/>
                <w:sz w:val="22"/>
                <w:szCs w:val="22"/>
                <w:lang w:eastAsia="en-US"/>
              </w:rPr>
              <w:t>„</w:t>
            </w:r>
            <w:r w:rsidRPr="00441DE9">
              <w:rPr>
                <w:rFonts w:asciiTheme="minorHAnsi" w:hAnsiTheme="minorHAnsi" w:cstheme="minorHAnsi"/>
                <w:color w:val="333333"/>
                <w:sz w:val="22"/>
                <w:szCs w:val="22"/>
                <w:lang w:eastAsia="en-US"/>
              </w:rPr>
              <w:t>Ar teisingai suprantame Spec. sąlygų 9 punktą, kad tie Tiekėjai, kurių Pakeisti pasiūlymai ir/ar Pirminiai pasiūlymai nebus/nepateks kaip į </w:t>
            </w:r>
            <w:r w:rsidRPr="00441DE9">
              <w:rPr>
                <w:rFonts w:asciiTheme="minorHAnsi" w:hAnsiTheme="minorHAnsi" w:cstheme="minorHAnsi"/>
                <w:color w:val="333333"/>
                <w:sz w:val="22"/>
                <w:szCs w:val="22"/>
                <w:u w:val="single"/>
                <w:lang w:eastAsia="en-US"/>
              </w:rPr>
              <w:t>3 (tris) ekonomiškai naudingiausių </w:t>
            </w:r>
            <w:r w:rsidRPr="00441DE9">
              <w:rPr>
                <w:rFonts w:asciiTheme="minorHAnsi" w:hAnsiTheme="minorHAnsi" w:cstheme="minorHAnsi"/>
                <w:color w:val="333333"/>
                <w:sz w:val="22"/>
                <w:szCs w:val="22"/>
                <w:lang w:eastAsia="en-US"/>
              </w:rPr>
              <w:t xml:space="preserve">Tiekėjų pateiktų Pakeistų pasiūlymų ir/ar Pirminių pasiūlymų – jie nebus kviečiami į antrąją Derybų pakopą. Tačiau tie </w:t>
            </w:r>
            <w:r w:rsidRPr="00441DE9">
              <w:rPr>
                <w:rFonts w:asciiTheme="minorHAnsi" w:hAnsiTheme="minorHAnsi" w:cstheme="minorHAnsi"/>
                <w:color w:val="333333"/>
                <w:sz w:val="22"/>
                <w:szCs w:val="22"/>
                <w:lang w:eastAsia="en-US"/>
              </w:rPr>
              <w:lastRenderedPageBreak/>
              <w:t>į  antrąją Derybų pakopą </w:t>
            </w:r>
            <w:r w:rsidRPr="00441DE9">
              <w:rPr>
                <w:rFonts w:asciiTheme="minorHAnsi" w:hAnsiTheme="minorHAnsi" w:cstheme="minorHAnsi"/>
                <w:color w:val="333333"/>
                <w:sz w:val="22"/>
                <w:szCs w:val="22"/>
                <w:u w:val="single"/>
                <w:lang w:eastAsia="en-US"/>
              </w:rPr>
              <w:t>nepakviesti</w:t>
            </w:r>
            <w:r w:rsidRPr="00441DE9">
              <w:rPr>
                <w:rFonts w:asciiTheme="minorHAnsi" w:hAnsiTheme="minorHAnsi" w:cstheme="minorHAnsi"/>
                <w:color w:val="333333"/>
                <w:sz w:val="22"/>
                <w:szCs w:val="22"/>
                <w:lang w:eastAsia="en-US"/>
              </w:rPr>
              <w:t> Tiekėjai toliau dalyvaus pirkime ir bus kviečiami teikti </w:t>
            </w:r>
            <w:r w:rsidRPr="00441DE9">
              <w:rPr>
                <w:rFonts w:asciiTheme="minorHAnsi" w:hAnsiTheme="minorHAnsi" w:cstheme="minorHAnsi"/>
                <w:b/>
                <w:bCs/>
                <w:color w:val="333333"/>
                <w:sz w:val="22"/>
                <w:szCs w:val="22"/>
                <w:lang w:eastAsia="en-US"/>
              </w:rPr>
              <w:t>Galutinius pasiūlymus. Prašome patvirtinti arba nurodyti kaip bus atliekamas vertinimas“</w:t>
            </w:r>
          </w:p>
        </w:tc>
        <w:tc>
          <w:tcPr>
            <w:tcW w:w="5812" w:type="dxa"/>
          </w:tcPr>
          <w:p w14:paraId="6C7BDC96" w14:textId="77777777" w:rsidR="006F5AA1" w:rsidRPr="00441DE9" w:rsidRDefault="006F5AA1" w:rsidP="00280CFD">
            <w:pPr>
              <w:jc w:val="both"/>
              <w:rPr>
                <w:rFonts w:asciiTheme="minorHAnsi" w:hAnsiTheme="minorHAnsi" w:cstheme="minorHAnsi"/>
                <w:sz w:val="22"/>
                <w:szCs w:val="22"/>
              </w:rPr>
            </w:pPr>
            <w:r w:rsidRPr="00441DE9">
              <w:rPr>
                <w:rFonts w:asciiTheme="minorHAnsi" w:hAnsiTheme="minorHAnsi" w:cstheme="minorHAnsi"/>
                <w:sz w:val="22"/>
                <w:szCs w:val="22"/>
              </w:rPr>
              <w:lastRenderedPageBreak/>
              <w:t xml:space="preserve">Pirkimo Specialiųjų sąlygų 9.5.3, 9.5.4. ir 9.6 punktuose nustatyta: „9.5.3. </w:t>
            </w:r>
            <w:r w:rsidRPr="00441DE9">
              <w:rPr>
                <w:rFonts w:asciiTheme="minorHAnsi" w:eastAsiaTheme="minorEastAsia" w:hAnsiTheme="minorHAnsi" w:cstheme="minorHAnsi"/>
                <w:sz w:val="22"/>
                <w:szCs w:val="22"/>
              </w:rPr>
              <w:t xml:space="preserve">Įvertinus tiekėjų Pakeistus pasiūlymus ir/ar Pirminius pasiūlymus, jei pirmoji Derybų pakopa nebuvo vykdoma ir/ar nebuvo prašoma pateikti Pakeisto pasiūlymo ir/ar tiekėjas nepateikė Pakeisto pasiūlymo, bus vykdoma antroji Derybų pakopa. </w:t>
            </w:r>
            <w:r w:rsidRPr="00441DE9">
              <w:rPr>
                <w:rFonts w:asciiTheme="minorHAnsi" w:hAnsiTheme="minorHAnsi" w:cstheme="minorHAnsi"/>
                <w:b/>
                <w:bCs/>
                <w:sz w:val="22"/>
                <w:szCs w:val="22"/>
              </w:rPr>
              <w:t xml:space="preserve">Vykdant antrąją Derybų pakopą į derybas bus kviečiami tik 3 (trys) ekonomiškai naudingiausius Pakeistus pasiūlymus </w:t>
            </w:r>
            <w:r w:rsidRPr="00441DE9">
              <w:rPr>
                <w:rFonts w:asciiTheme="minorHAnsi" w:eastAsiaTheme="minorEastAsia" w:hAnsiTheme="minorHAnsi" w:cstheme="minorHAnsi"/>
                <w:b/>
                <w:bCs/>
                <w:sz w:val="22"/>
                <w:szCs w:val="22"/>
              </w:rPr>
              <w:t xml:space="preserve">ir/ar Pirminius pasiūlymus, jei pirmoji Derybų pakopa nebuvo vykdoma ir/ar nebuvo prašoma </w:t>
            </w:r>
            <w:r w:rsidRPr="00441DE9">
              <w:rPr>
                <w:rFonts w:asciiTheme="minorHAnsi" w:eastAsiaTheme="minorEastAsia" w:hAnsiTheme="minorHAnsi" w:cstheme="minorHAnsi"/>
                <w:b/>
                <w:bCs/>
                <w:sz w:val="22"/>
                <w:szCs w:val="22"/>
              </w:rPr>
              <w:lastRenderedPageBreak/>
              <w:t>pateikti Pakeisto pasiūlymo ir/ar tiekėjas nepateikė Pakeisto pasiūlymo,</w:t>
            </w:r>
            <w:r w:rsidRPr="00441DE9">
              <w:rPr>
                <w:rFonts w:asciiTheme="minorHAnsi" w:hAnsiTheme="minorHAnsi" w:cstheme="minorHAnsi"/>
                <w:b/>
                <w:bCs/>
                <w:sz w:val="22"/>
                <w:szCs w:val="22"/>
              </w:rPr>
              <w:t xml:space="preserve"> pirmojoje Derybų pakopoje pateikę tiekėjai, kurių pasiūlymai atitiks Pirkimo dokumentų reikalavimus</w:t>
            </w:r>
            <w:r w:rsidRPr="00441DE9">
              <w:rPr>
                <w:rFonts w:asciiTheme="minorHAnsi" w:hAnsiTheme="minorHAnsi" w:cstheme="minorHAnsi"/>
                <w:sz w:val="22"/>
                <w:szCs w:val="22"/>
              </w:rPr>
              <w:t>. Pirmas į derybas kviečiamas tiekėjas, kurio pasiūlymo ekonominis naudingumas yra mažiausias, o paskutinis tas, kurio didžiausias (ekonominio naudingumo mažėjimo tvarka).</w:t>
            </w:r>
          </w:p>
          <w:p w14:paraId="66CA4B6B" w14:textId="77777777" w:rsidR="006F5AA1" w:rsidRPr="00441DE9" w:rsidRDefault="006F5AA1" w:rsidP="00280CFD">
            <w:pPr>
              <w:ind w:firstLine="567"/>
              <w:jc w:val="both"/>
              <w:rPr>
                <w:rFonts w:asciiTheme="minorHAnsi" w:hAnsiTheme="minorHAnsi" w:cstheme="minorHAnsi"/>
                <w:sz w:val="22"/>
                <w:szCs w:val="22"/>
              </w:rPr>
            </w:pPr>
            <w:r w:rsidRPr="00441DE9">
              <w:rPr>
                <w:rFonts w:asciiTheme="minorHAnsi" w:hAnsiTheme="minorHAnsi" w:cstheme="minorHAnsi"/>
                <w:sz w:val="22"/>
                <w:szCs w:val="22"/>
              </w:rPr>
              <w:t>9.5.4. Antrojoje Derybų pakopoje bus deramasi tik dėl pasiūlymų kainų. Derybos dėl kitų Pirkimo dokumentų sąlygų nebus galimos, t. y. pirmojoje Derybų pakopoje užfiksuotos sąlygos, išskyrus pasiūlymų kainas, nebus keičiamos, išskyrus atvejus, kai bus priimtas sprendimas iš naujo vykdyti derybas tokia tvarka, kuri numatyta Pirkimo specialiųjų sąlygų 9.5.1 punkte. &lt;...&gt;</w:t>
            </w:r>
          </w:p>
          <w:p w14:paraId="79BC3B7B" w14:textId="77777777" w:rsidR="006F5AA1" w:rsidRPr="00441DE9" w:rsidRDefault="006F5AA1" w:rsidP="00280CFD">
            <w:pPr>
              <w:pStyle w:val="ListParagraph"/>
              <w:tabs>
                <w:tab w:val="left" w:pos="142"/>
                <w:tab w:val="left" w:pos="567"/>
                <w:tab w:val="left" w:pos="851"/>
                <w:tab w:val="left" w:pos="2977"/>
              </w:tabs>
              <w:ind w:left="0"/>
              <w:contextualSpacing w:val="0"/>
              <w:rPr>
                <w:rFonts w:asciiTheme="minorHAnsi" w:hAnsiTheme="minorHAnsi" w:cstheme="minorHAnsi"/>
                <w:sz w:val="22"/>
                <w:szCs w:val="22"/>
              </w:rPr>
            </w:pPr>
            <w:r w:rsidRPr="00441DE9">
              <w:rPr>
                <w:rFonts w:asciiTheme="minorHAnsi" w:hAnsiTheme="minorHAnsi" w:cstheme="minorHAnsi"/>
                <w:color w:val="000000"/>
                <w:sz w:val="22"/>
                <w:szCs w:val="22"/>
              </w:rPr>
              <w:t>9.6.</w:t>
            </w:r>
            <w:r w:rsidRPr="00441DE9">
              <w:rPr>
                <w:rFonts w:asciiTheme="minorHAnsi" w:hAnsiTheme="minorHAnsi" w:cstheme="minorHAnsi"/>
                <w:sz w:val="22"/>
                <w:szCs w:val="22"/>
              </w:rPr>
              <w:t xml:space="preserve"> Tiekėjams, nepareiškus noro derėtis dėl Pirkimo Specialiųjų sąlygų 9.1.1 ir/ar 9.1.2 punktuose nurodytų sąlygų, Perkantysis subjektas Pirkimą atliks netaikydamas Derybų pakopų, derėdamasis tik dėl pasiūlymų kainos, kaip numatyta 9.5.3 – 9.5.8 punktuose.“</w:t>
            </w:r>
          </w:p>
          <w:p w14:paraId="4542E84D" w14:textId="77777777" w:rsidR="006F5AA1" w:rsidRPr="00441DE9" w:rsidRDefault="006F5AA1" w:rsidP="00280CFD">
            <w:pPr>
              <w:ind w:firstLine="567"/>
              <w:jc w:val="both"/>
              <w:rPr>
                <w:rFonts w:asciiTheme="minorHAnsi" w:hAnsiTheme="minorHAnsi" w:cstheme="minorHAnsi"/>
                <w:sz w:val="22"/>
                <w:szCs w:val="22"/>
              </w:rPr>
            </w:pPr>
            <w:r w:rsidRPr="00441DE9">
              <w:rPr>
                <w:rFonts w:asciiTheme="minorHAnsi" w:hAnsiTheme="minorHAnsi" w:cstheme="minorHAnsi"/>
                <w:sz w:val="22"/>
                <w:szCs w:val="22"/>
              </w:rPr>
              <w:t xml:space="preserve">Pirkimo Bendrųjų sąlygų 10.3 ir 10.4 punktuose nustatyta „10.3. Jei Specialiosiose sąlygose pažymėta, kad derybos vyks viena po kitos einančiomis pakopomis, Perkantysis subjektas, vadovaudamasis Specialiosiose sąlygose nustatytais kriterijais, gali mažinti pasiūlymų, dėl kurių deramasi, skaičių (jei Specialiosiose sąlygose nurodyta). Perkantysis subjektas tiekėjams, kurių nekviečia į kitą pakopą, per 3 (tris) darbo dienas nuo atitinkamo sprendimo priėmimo raštu praneša, kokie pasiūlymai pasirinkti, nurodomos jų pasirinkimo priežastys. </w:t>
            </w:r>
          </w:p>
          <w:p w14:paraId="32D6AD50" w14:textId="77777777" w:rsidR="006F5AA1" w:rsidRPr="00441DE9" w:rsidRDefault="006F5AA1" w:rsidP="00280CFD">
            <w:pPr>
              <w:ind w:firstLine="567"/>
              <w:jc w:val="both"/>
              <w:rPr>
                <w:rFonts w:asciiTheme="minorHAnsi" w:hAnsiTheme="minorHAnsi" w:cstheme="minorHAnsi"/>
                <w:sz w:val="22"/>
                <w:szCs w:val="22"/>
              </w:rPr>
            </w:pPr>
            <w:r w:rsidRPr="00441DE9">
              <w:rPr>
                <w:rFonts w:asciiTheme="minorHAnsi" w:hAnsiTheme="minorHAnsi" w:cstheme="minorHAnsi"/>
                <w:sz w:val="22"/>
                <w:szCs w:val="22"/>
              </w:rPr>
              <w:t>10.4. Po derybų visi likę tiekėjai per Perkančiojo subjekto nustatytą terminą kviečiami pateikti Galutinius pasiūlymus. Kvietimas pateikti Galutinius pasiūlymus siunčiamas CVP IS susirašinėjimo priemonėmis.“</w:t>
            </w:r>
          </w:p>
          <w:p w14:paraId="47AEA42A" w14:textId="424FFF0D" w:rsidR="006F5AA1" w:rsidRPr="00441DE9" w:rsidRDefault="006F5AA1" w:rsidP="00593901">
            <w:pPr>
              <w:ind w:firstLine="567"/>
              <w:jc w:val="both"/>
              <w:rPr>
                <w:rFonts w:asciiTheme="minorHAnsi" w:hAnsiTheme="minorHAnsi" w:cstheme="minorHAnsi"/>
                <w:sz w:val="22"/>
                <w:szCs w:val="22"/>
              </w:rPr>
            </w:pPr>
            <w:r w:rsidRPr="00441DE9">
              <w:rPr>
                <w:rFonts w:asciiTheme="minorHAnsi" w:hAnsiTheme="minorHAnsi" w:cstheme="minorHAnsi"/>
                <w:sz w:val="22"/>
                <w:szCs w:val="22"/>
              </w:rPr>
              <w:t>Tai reiškia, kad tiekėjai nepakviesti į antrą derybų pakopą, t. y. derybas dėl pasiūlymo kainos, tolimesnėse pirkimo procedūrose nebedalyvauja, t. y. perkantysis subjektas derybomis mažina pasiūlymų dėl kurių deramasi, skaičių, tuo pačiu tokie tiekėjai nebus kviečiami pateikti ir galutinio pasiūlymo.</w:t>
            </w:r>
          </w:p>
        </w:tc>
      </w:tr>
      <w:tr w:rsidR="001310F6" w:rsidRPr="00441DE9" w14:paraId="773201FE" w14:textId="77777777" w:rsidTr="006F5AA1">
        <w:tc>
          <w:tcPr>
            <w:tcW w:w="567" w:type="dxa"/>
          </w:tcPr>
          <w:p w14:paraId="28EBAACC" w14:textId="7714328F" w:rsidR="001310F6" w:rsidRPr="00441DE9" w:rsidRDefault="001310F6" w:rsidP="00280CFD">
            <w:pPr>
              <w:spacing w:after="120"/>
              <w:rPr>
                <w:rFonts w:asciiTheme="minorHAnsi" w:hAnsiTheme="minorHAnsi" w:cstheme="minorHAnsi"/>
                <w:sz w:val="22"/>
                <w:szCs w:val="22"/>
              </w:rPr>
            </w:pPr>
            <w:r w:rsidRPr="00441DE9">
              <w:rPr>
                <w:rFonts w:asciiTheme="minorHAnsi" w:hAnsiTheme="minorHAnsi" w:cstheme="minorHAnsi"/>
                <w:sz w:val="22"/>
                <w:szCs w:val="22"/>
              </w:rPr>
              <w:lastRenderedPageBreak/>
              <w:t>9.</w:t>
            </w:r>
          </w:p>
        </w:tc>
        <w:tc>
          <w:tcPr>
            <w:tcW w:w="3544" w:type="dxa"/>
          </w:tcPr>
          <w:p w14:paraId="740417D7" w14:textId="220300C2" w:rsidR="001310F6" w:rsidRPr="00441DE9" w:rsidRDefault="00D12F0D" w:rsidP="00280CFD">
            <w:pPr>
              <w:suppressAutoHyphens/>
              <w:autoSpaceDN w:val="0"/>
              <w:spacing w:line="256" w:lineRule="auto"/>
              <w:jc w:val="both"/>
              <w:textAlignment w:val="baseline"/>
              <w:rPr>
                <w:rFonts w:asciiTheme="minorHAnsi" w:hAnsiTheme="minorHAnsi" w:cstheme="minorHAnsi"/>
                <w:bCs/>
                <w:sz w:val="22"/>
                <w:szCs w:val="22"/>
              </w:rPr>
            </w:pPr>
            <w:r w:rsidRPr="00441DE9">
              <w:rPr>
                <w:rFonts w:asciiTheme="minorHAnsi" w:hAnsiTheme="minorHAnsi" w:cstheme="minorHAnsi"/>
                <w:sz w:val="22"/>
                <w:szCs w:val="22"/>
              </w:rPr>
              <w:t>Objekto apžiūros metu Rangovui nebuvo sudaryta galimybė patekti į Jakšto g. 9, A. Vienuolio g. 6 ir apžiūrėti esamos vamzdynų būklės. Prašome suteikti galimybę apžiūrėti vamzdynus</w:t>
            </w:r>
            <w:r w:rsidR="00AF0111" w:rsidRPr="00441DE9">
              <w:rPr>
                <w:rFonts w:asciiTheme="minorHAnsi" w:hAnsiTheme="minorHAnsi" w:cstheme="minorHAnsi"/>
                <w:sz w:val="22"/>
                <w:szCs w:val="22"/>
              </w:rPr>
              <w:t>.</w:t>
            </w:r>
          </w:p>
        </w:tc>
        <w:tc>
          <w:tcPr>
            <w:tcW w:w="5812" w:type="dxa"/>
          </w:tcPr>
          <w:p w14:paraId="5C139B19" w14:textId="4B9D3BD0" w:rsidR="001310F6" w:rsidRPr="00441DE9" w:rsidRDefault="00CE3B8F" w:rsidP="00280CFD">
            <w:pPr>
              <w:jc w:val="both"/>
              <w:rPr>
                <w:rFonts w:asciiTheme="minorHAnsi" w:hAnsiTheme="minorHAnsi" w:cstheme="minorHAnsi"/>
                <w:sz w:val="22"/>
                <w:szCs w:val="22"/>
              </w:rPr>
            </w:pPr>
            <w:r w:rsidRPr="00441DE9">
              <w:rPr>
                <w:rFonts w:asciiTheme="minorHAnsi" w:hAnsiTheme="minorHAnsi" w:cstheme="minorHAnsi"/>
                <w:color w:val="000000"/>
                <w:sz w:val="22"/>
                <w:szCs w:val="22"/>
                <w:bdr w:val="none" w:sz="0" w:space="0" w:color="auto" w:frame="1"/>
              </w:rPr>
              <w:t>Informuojame, kad dėl nuo Perkančiojo subjekto nepriklausančių aplinkybių, ne</w:t>
            </w:r>
            <w:r w:rsidR="009B24D9">
              <w:rPr>
                <w:rFonts w:asciiTheme="minorHAnsi" w:hAnsiTheme="minorHAnsi" w:cstheme="minorHAnsi"/>
                <w:color w:val="000000"/>
                <w:sz w:val="22"/>
                <w:szCs w:val="22"/>
                <w:bdr w:val="none" w:sz="0" w:space="0" w:color="auto" w:frame="1"/>
              </w:rPr>
              <w:t>be</w:t>
            </w:r>
            <w:r w:rsidRPr="00441DE9">
              <w:rPr>
                <w:rFonts w:asciiTheme="minorHAnsi" w:hAnsiTheme="minorHAnsi" w:cstheme="minorHAnsi"/>
                <w:color w:val="000000"/>
                <w:sz w:val="22"/>
                <w:szCs w:val="22"/>
                <w:bdr w:val="none" w:sz="0" w:space="0" w:color="auto" w:frame="1"/>
              </w:rPr>
              <w:t xml:space="preserve">galime sudaryti sąlygų apžiūrėti </w:t>
            </w:r>
            <w:r w:rsidR="00BF530F" w:rsidRPr="00441DE9">
              <w:rPr>
                <w:rFonts w:asciiTheme="minorHAnsi" w:hAnsiTheme="minorHAnsi" w:cstheme="minorHAnsi"/>
                <w:sz w:val="22"/>
                <w:szCs w:val="22"/>
              </w:rPr>
              <w:t>Jakšto g. 9</w:t>
            </w:r>
            <w:r w:rsidR="009B24D9">
              <w:rPr>
                <w:rFonts w:asciiTheme="minorHAnsi" w:hAnsiTheme="minorHAnsi" w:cstheme="minorHAnsi"/>
                <w:sz w:val="22"/>
                <w:szCs w:val="22"/>
              </w:rPr>
              <w:t xml:space="preserve"> ir</w:t>
            </w:r>
            <w:r w:rsidR="00BF530F" w:rsidRPr="00441DE9">
              <w:rPr>
                <w:rFonts w:asciiTheme="minorHAnsi" w:hAnsiTheme="minorHAnsi" w:cstheme="minorHAnsi"/>
                <w:sz w:val="22"/>
                <w:szCs w:val="22"/>
              </w:rPr>
              <w:t xml:space="preserve"> A. Vienuolio g. 6</w:t>
            </w:r>
            <w:r w:rsidR="009B24D9">
              <w:rPr>
                <w:rFonts w:asciiTheme="minorHAnsi" w:hAnsiTheme="minorHAnsi" w:cstheme="minorHAnsi"/>
                <w:sz w:val="22"/>
                <w:szCs w:val="22"/>
              </w:rPr>
              <w:t xml:space="preserve"> vamzdynų</w:t>
            </w:r>
            <w:r w:rsidR="00BF530F" w:rsidRPr="00441DE9">
              <w:rPr>
                <w:rFonts w:asciiTheme="minorHAnsi" w:hAnsiTheme="minorHAnsi" w:cstheme="minorHAnsi"/>
                <w:sz w:val="22"/>
                <w:szCs w:val="22"/>
              </w:rPr>
              <w:t xml:space="preserve">. Siekiant </w:t>
            </w:r>
            <w:r w:rsidR="009B24D9">
              <w:rPr>
                <w:rFonts w:asciiTheme="minorHAnsi" w:hAnsiTheme="minorHAnsi" w:cstheme="minorHAnsi"/>
                <w:sz w:val="22"/>
                <w:szCs w:val="22"/>
              </w:rPr>
              <w:t xml:space="preserve">sudaryti </w:t>
            </w:r>
            <w:r w:rsidR="00BF530F" w:rsidRPr="00441DE9">
              <w:rPr>
                <w:rFonts w:asciiTheme="minorHAnsi" w:hAnsiTheme="minorHAnsi" w:cstheme="minorHAnsi"/>
                <w:sz w:val="22"/>
                <w:szCs w:val="22"/>
              </w:rPr>
              <w:t>vis</w:t>
            </w:r>
            <w:r w:rsidR="00441DE9" w:rsidRPr="00441DE9">
              <w:rPr>
                <w:rFonts w:asciiTheme="minorHAnsi" w:hAnsiTheme="minorHAnsi" w:cstheme="minorHAnsi"/>
                <w:sz w:val="22"/>
                <w:szCs w:val="22"/>
              </w:rPr>
              <w:t>iems</w:t>
            </w:r>
            <w:r w:rsidR="00BF530F" w:rsidRPr="00441DE9">
              <w:rPr>
                <w:rFonts w:asciiTheme="minorHAnsi" w:hAnsiTheme="minorHAnsi" w:cstheme="minorHAnsi"/>
                <w:sz w:val="22"/>
                <w:szCs w:val="22"/>
              </w:rPr>
              <w:t xml:space="preserve"> suinteresuot</w:t>
            </w:r>
            <w:r w:rsidR="00441DE9" w:rsidRPr="00441DE9">
              <w:rPr>
                <w:rFonts w:asciiTheme="minorHAnsi" w:hAnsiTheme="minorHAnsi" w:cstheme="minorHAnsi"/>
                <w:sz w:val="22"/>
                <w:szCs w:val="22"/>
              </w:rPr>
              <w:t>iems</w:t>
            </w:r>
            <w:r w:rsidR="00BF530F" w:rsidRPr="00441DE9">
              <w:rPr>
                <w:rFonts w:asciiTheme="minorHAnsi" w:hAnsiTheme="minorHAnsi" w:cstheme="minorHAnsi"/>
                <w:sz w:val="22"/>
                <w:szCs w:val="22"/>
              </w:rPr>
              <w:t xml:space="preserve"> tiekėj</w:t>
            </w:r>
            <w:r w:rsidR="0095139A">
              <w:rPr>
                <w:rFonts w:asciiTheme="minorHAnsi" w:hAnsiTheme="minorHAnsi" w:cstheme="minorHAnsi"/>
                <w:sz w:val="22"/>
                <w:szCs w:val="22"/>
              </w:rPr>
              <w:t>ams</w:t>
            </w:r>
            <w:r w:rsidR="00BF530F" w:rsidRPr="00441DE9">
              <w:rPr>
                <w:rFonts w:asciiTheme="minorHAnsi" w:hAnsiTheme="minorHAnsi" w:cstheme="minorHAnsi"/>
                <w:sz w:val="22"/>
                <w:szCs w:val="22"/>
              </w:rPr>
              <w:t xml:space="preserve"> lygia</w:t>
            </w:r>
            <w:r w:rsidR="009B24D9">
              <w:rPr>
                <w:rFonts w:asciiTheme="minorHAnsi" w:hAnsiTheme="minorHAnsi" w:cstheme="minorHAnsi"/>
                <w:sz w:val="22"/>
                <w:szCs w:val="22"/>
              </w:rPr>
              <w:t>s galimybes dalyvauti pirkime ir užtikrinti pagrindinių pirkimų principų laikymąsi</w:t>
            </w:r>
            <w:r w:rsidR="00921789">
              <w:rPr>
                <w:rFonts w:asciiTheme="minorHAnsi" w:hAnsiTheme="minorHAnsi" w:cstheme="minorHAnsi"/>
                <w:sz w:val="22"/>
                <w:szCs w:val="22"/>
              </w:rPr>
              <w:t>,</w:t>
            </w:r>
            <w:r w:rsidR="009B24D9">
              <w:rPr>
                <w:rFonts w:asciiTheme="minorHAnsi" w:hAnsiTheme="minorHAnsi" w:cstheme="minorHAnsi"/>
                <w:sz w:val="22"/>
                <w:szCs w:val="22"/>
              </w:rPr>
              <w:t xml:space="preserve"> </w:t>
            </w:r>
            <w:r w:rsidR="007B5A0D">
              <w:rPr>
                <w:rFonts w:asciiTheme="minorHAnsi" w:hAnsiTheme="minorHAnsi" w:cstheme="minorHAnsi"/>
                <w:sz w:val="22"/>
                <w:szCs w:val="22"/>
              </w:rPr>
              <w:t>teikiame gautą papildomą vaizdinę medžiagą ir nukeliame pirminių pasiūlymų patiekimo terminą. R</w:t>
            </w:r>
            <w:r w:rsidRPr="00441DE9">
              <w:rPr>
                <w:rFonts w:asciiTheme="minorHAnsi" w:hAnsiTheme="minorHAnsi" w:cstheme="minorHAnsi"/>
                <w:color w:val="000000"/>
                <w:sz w:val="22"/>
                <w:szCs w:val="22"/>
                <w:bdr w:val="none" w:sz="0" w:space="0" w:color="auto" w:frame="1"/>
              </w:rPr>
              <w:t>engiant pasiūlymą prašome vadovautis techniniu projektu ir papildoma vaizdine medžiaga</w:t>
            </w:r>
            <w:r w:rsidR="00921789">
              <w:rPr>
                <w:rFonts w:asciiTheme="minorHAnsi" w:hAnsiTheme="minorHAnsi" w:cstheme="minorHAnsi"/>
                <w:color w:val="000000"/>
                <w:sz w:val="22"/>
                <w:szCs w:val="22"/>
                <w:bdr w:val="none" w:sz="0" w:space="0" w:color="auto" w:frame="1"/>
              </w:rPr>
              <w:t>.</w:t>
            </w:r>
          </w:p>
        </w:tc>
      </w:tr>
    </w:tbl>
    <w:p w14:paraId="76C87B54" w14:textId="7A24EF29" w:rsidR="007D733B" w:rsidRPr="00441DE9" w:rsidRDefault="00261701" w:rsidP="007D733B">
      <w:pPr>
        <w:spacing w:after="0" w:line="240" w:lineRule="auto"/>
        <w:jc w:val="both"/>
        <w:rPr>
          <w:rFonts w:eastAsia="Times New Roman" w:cstheme="minorHAnsi"/>
          <w:b/>
          <w:lang w:eastAsia="lt-LT"/>
        </w:rPr>
      </w:pPr>
      <w:r w:rsidRPr="00441DE9">
        <w:rPr>
          <w:rFonts w:eastAsia="Times New Roman" w:cstheme="minorHAnsi"/>
          <w:color w:val="000000"/>
          <w:bdr w:val="none" w:sz="0" w:space="0" w:color="auto" w:frame="1"/>
          <w:lang w:eastAsia="lt-LT"/>
        </w:rPr>
        <w:t>3</w:t>
      </w:r>
      <w:r w:rsidR="007D733B" w:rsidRPr="00441DE9">
        <w:rPr>
          <w:rFonts w:eastAsia="Times New Roman" w:cstheme="minorHAnsi"/>
          <w:color w:val="000000"/>
          <w:bdr w:val="none" w:sz="0" w:space="0" w:color="auto" w:frame="1"/>
          <w:lang w:eastAsia="lt-LT"/>
        </w:rPr>
        <w:t xml:space="preserve">. Vadovaujantis </w:t>
      </w:r>
      <w:r w:rsidR="007D733B" w:rsidRPr="00441DE9">
        <w:rPr>
          <w:rFonts w:eastAsia="Times New Roman" w:cstheme="minorHAnsi"/>
          <w:bCs/>
          <w:lang w:eastAsia="lt-LT"/>
        </w:rPr>
        <w:t>Specialiųjų sąlygų 3 priedo „SD_Bendrosios sąlygos“ 3.2.2 punktu pirminių pasiūlymų pateikimo terminas</w:t>
      </w:r>
      <w:r w:rsidR="004924C2" w:rsidRPr="00441DE9">
        <w:rPr>
          <w:rFonts w:eastAsia="Times New Roman" w:cstheme="minorHAnsi"/>
          <w:bCs/>
          <w:lang w:eastAsia="lt-LT"/>
        </w:rPr>
        <w:t xml:space="preserve"> pratęsiamas</w:t>
      </w:r>
      <w:r w:rsidR="007D733B" w:rsidRPr="00441DE9">
        <w:rPr>
          <w:rFonts w:eastAsia="Times New Roman" w:cstheme="minorHAnsi"/>
          <w:bCs/>
          <w:lang w:eastAsia="lt-LT"/>
        </w:rPr>
        <w:t xml:space="preserve">  </w:t>
      </w:r>
      <w:r w:rsidR="007D733B" w:rsidRPr="00441DE9">
        <w:rPr>
          <w:rFonts w:eastAsia="Times New Roman" w:cstheme="minorHAnsi"/>
          <w:b/>
          <w:lang w:eastAsia="lt-LT"/>
        </w:rPr>
        <w:t xml:space="preserve">iki 2023 m. </w:t>
      </w:r>
      <w:r w:rsidR="004924C2" w:rsidRPr="00441DE9">
        <w:rPr>
          <w:rFonts w:eastAsia="Times New Roman" w:cstheme="minorHAnsi"/>
          <w:b/>
          <w:lang w:eastAsia="lt-LT"/>
        </w:rPr>
        <w:t>rugpjūčio 2</w:t>
      </w:r>
      <w:r w:rsidR="007D733B" w:rsidRPr="00441DE9">
        <w:rPr>
          <w:rFonts w:eastAsia="Times New Roman" w:cstheme="minorHAnsi"/>
          <w:b/>
          <w:lang w:eastAsia="lt-LT"/>
        </w:rPr>
        <w:t xml:space="preserve"> d. 14.00 val.</w:t>
      </w:r>
    </w:p>
    <w:p w14:paraId="313A3B1E" w14:textId="77777777" w:rsidR="00914CE6" w:rsidRDefault="00914CE6" w:rsidP="007D733B">
      <w:pPr>
        <w:spacing w:after="0" w:line="240" w:lineRule="auto"/>
        <w:jc w:val="both"/>
        <w:rPr>
          <w:rFonts w:eastAsia="Times New Roman" w:cstheme="minorHAnsi"/>
          <w:bCs/>
          <w:lang w:eastAsia="lt-LT"/>
        </w:rPr>
      </w:pPr>
    </w:p>
    <w:p w14:paraId="050E98B4" w14:textId="7BB6DC9C" w:rsidR="00556E97" w:rsidRPr="00441DE9" w:rsidRDefault="00D0371B" w:rsidP="007D733B">
      <w:pPr>
        <w:spacing w:after="0" w:line="240" w:lineRule="auto"/>
        <w:jc w:val="both"/>
        <w:rPr>
          <w:rFonts w:eastAsia="Times New Roman" w:cstheme="minorHAnsi"/>
          <w:bCs/>
          <w:lang w:eastAsia="lt-LT"/>
        </w:rPr>
      </w:pPr>
      <w:r w:rsidRPr="00441DE9">
        <w:rPr>
          <w:rFonts w:eastAsia="Times New Roman" w:cstheme="minorHAnsi"/>
          <w:bCs/>
          <w:lang w:eastAsia="lt-LT"/>
        </w:rPr>
        <w:t>PRIDEDAMA. Vaizdinė medžiaga, zip failas.</w:t>
      </w:r>
    </w:p>
    <w:p w14:paraId="1D02B3E1" w14:textId="77777777" w:rsidR="007547F3" w:rsidRPr="00441DE9" w:rsidRDefault="007547F3" w:rsidP="007D733B">
      <w:pPr>
        <w:tabs>
          <w:tab w:val="left" w:pos="284"/>
          <w:tab w:val="left" w:pos="709"/>
          <w:tab w:val="left" w:pos="851"/>
        </w:tabs>
        <w:spacing w:after="0"/>
        <w:jc w:val="both"/>
        <w:rPr>
          <w:rFonts w:cstheme="minorHAnsi"/>
          <w:bCs/>
        </w:rPr>
      </w:pPr>
    </w:p>
    <w:p w14:paraId="09047C32" w14:textId="77777777" w:rsidR="004911A4" w:rsidRPr="00441DE9" w:rsidRDefault="004911A4" w:rsidP="00663C58">
      <w:pPr>
        <w:pStyle w:val="BodyTextIndent2"/>
        <w:tabs>
          <w:tab w:val="left" w:pos="709"/>
        </w:tabs>
        <w:ind w:firstLine="1134"/>
        <w:jc w:val="both"/>
        <w:rPr>
          <w:rFonts w:asciiTheme="minorHAnsi" w:hAnsiTheme="minorHAnsi" w:cstheme="minorHAnsi"/>
          <w:sz w:val="22"/>
          <w:szCs w:val="22"/>
        </w:rPr>
      </w:pPr>
    </w:p>
    <w:p w14:paraId="7C8B7D27" w14:textId="493B09C8" w:rsidR="00163965" w:rsidRPr="00441DE9" w:rsidRDefault="00163965" w:rsidP="00663C58">
      <w:pPr>
        <w:pStyle w:val="BodyTextIndent2"/>
        <w:tabs>
          <w:tab w:val="left" w:pos="709"/>
        </w:tabs>
        <w:ind w:firstLine="0"/>
        <w:jc w:val="both"/>
        <w:rPr>
          <w:rFonts w:asciiTheme="minorHAnsi" w:hAnsiTheme="minorHAnsi" w:cstheme="minorHAnsi"/>
          <w:sz w:val="22"/>
          <w:szCs w:val="22"/>
        </w:rPr>
      </w:pPr>
      <w:r w:rsidRPr="00441DE9">
        <w:rPr>
          <w:rFonts w:asciiTheme="minorHAnsi" w:hAnsiTheme="minorHAnsi" w:cstheme="minorHAnsi"/>
          <w:sz w:val="22"/>
          <w:szCs w:val="22"/>
        </w:rPr>
        <w:t>Pagarbiai,</w:t>
      </w:r>
    </w:p>
    <w:p w14:paraId="2FA58D2F" w14:textId="3D86A0B8" w:rsidR="002B4C6C" w:rsidRPr="00441DE9" w:rsidRDefault="00D63101" w:rsidP="00663C58">
      <w:pPr>
        <w:pStyle w:val="BodyTextIndent2"/>
        <w:tabs>
          <w:tab w:val="left" w:pos="709"/>
        </w:tabs>
        <w:ind w:firstLine="0"/>
        <w:jc w:val="both"/>
        <w:rPr>
          <w:rFonts w:asciiTheme="minorHAnsi" w:hAnsiTheme="minorHAnsi" w:cstheme="minorHAnsi"/>
          <w:bCs/>
          <w:sz w:val="22"/>
          <w:szCs w:val="22"/>
        </w:rPr>
      </w:pPr>
      <w:r w:rsidRPr="00441DE9">
        <w:rPr>
          <w:rFonts w:asciiTheme="minorHAnsi" w:hAnsiTheme="minorHAnsi" w:cstheme="minorHAnsi"/>
          <w:bCs/>
          <w:sz w:val="22"/>
          <w:szCs w:val="22"/>
        </w:rPr>
        <w:t>Komisija</w:t>
      </w:r>
    </w:p>
    <w:sectPr w:rsidR="002B4C6C" w:rsidRPr="00441DE9" w:rsidSect="00BD3AF4">
      <w:pgSz w:w="11906" w:h="16838"/>
      <w:pgMar w:top="1134" w:right="566" w:bottom="794" w:left="1588"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BC6252" w14:textId="77777777" w:rsidR="00D95287" w:rsidRDefault="00D95287" w:rsidP="008A3291">
      <w:pPr>
        <w:spacing w:after="0" w:line="240" w:lineRule="auto"/>
      </w:pPr>
      <w:r>
        <w:separator/>
      </w:r>
    </w:p>
  </w:endnote>
  <w:endnote w:type="continuationSeparator" w:id="0">
    <w:p w14:paraId="4988B70A" w14:textId="77777777" w:rsidR="00D95287" w:rsidRDefault="00D95287" w:rsidP="008A329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Segoe UI">
    <w:altName w:val="Segoe UI"/>
    <w:panose1 w:val="020B0502040204020203"/>
    <w:charset w:val="BA"/>
    <w:family w:val="swiss"/>
    <w:pitch w:val="variable"/>
    <w:sig w:usb0="E4002EFF" w:usb1="C000E47F" w:usb2="00000009" w:usb3="00000000" w:csb0="000001FF" w:csb1="00000000"/>
  </w:font>
  <w:font w:name="Calibri Light">
    <w:panose1 w:val="020F0302020204030204"/>
    <w:charset w:val="BA"/>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714359" w14:textId="77777777" w:rsidR="00D95287" w:rsidRDefault="00D95287" w:rsidP="008A3291">
      <w:pPr>
        <w:spacing w:after="0" w:line="240" w:lineRule="auto"/>
      </w:pPr>
      <w:r>
        <w:separator/>
      </w:r>
    </w:p>
  </w:footnote>
  <w:footnote w:type="continuationSeparator" w:id="0">
    <w:p w14:paraId="2E26C8A1" w14:textId="77777777" w:rsidR="00D95287" w:rsidRDefault="00D95287" w:rsidP="008A329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A50FEC"/>
    <w:multiLevelType w:val="hybridMultilevel"/>
    <w:tmpl w:val="02AE1EA4"/>
    <w:lvl w:ilvl="0" w:tplc="0427000F">
      <w:start w:val="1"/>
      <w:numFmt w:val="decimal"/>
      <w:lvlText w:val="%1."/>
      <w:lvlJc w:val="left"/>
      <w:pPr>
        <w:ind w:left="72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35510B0"/>
    <w:multiLevelType w:val="hybridMultilevel"/>
    <w:tmpl w:val="95FECF68"/>
    <w:lvl w:ilvl="0" w:tplc="D914611A">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2" w15:restartNumberingAfterBreak="0">
    <w:nsid w:val="10500BA0"/>
    <w:multiLevelType w:val="hybridMultilevel"/>
    <w:tmpl w:val="EE4EAE7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10F40A4E"/>
    <w:multiLevelType w:val="hybridMultilevel"/>
    <w:tmpl w:val="E878C696"/>
    <w:lvl w:ilvl="0" w:tplc="6E5EA73A">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4" w15:restartNumberingAfterBreak="0">
    <w:nsid w:val="126011DF"/>
    <w:multiLevelType w:val="hybridMultilevel"/>
    <w:tmpl w:val="93FEFF32"/>
    <w:lvl w:ilvl="0" w:tplc="956E0476">
      <w:start w:val="1"/>
      <w:numFmt w:val="bullet"/>
      <w:lvlText w:val=""/>
      <w:lvlJc w:val="left"/>
      <w:pPr>
        <w:ind w:left="720" w:hanging="360"/>
      </w:pPr>
      <w:rPr>
        <w:rFonts w:ascii="Symbol" w:eastAsia="Times New Roman" w:hAnsi="Symbol" w:cstheme="minorHAns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18C02F3E"/>
    <w:multiLevelType w:val="hybridMultilevel"/>
    <w:tmpl w:val="B680D03C"/>
    <w:lvl w:ilvl="0" w:tplc="76C4C72E">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6" w15:restartNumberingAfterBreak="0">
    <w:nsid w:val="2FF87BC0"/>
    <w:multiLevelType w:val="hybridMultilevel"/>
    <w:tmpl w:val="2438D294"/>
    <w:lvl w:ilvl="0" w:tplc="592EC522">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7" w15:restartNumberingAfterBreak="0">
    <w:nsid w:val="545A4A6B"/>
    <w:multiLevelType w:val="hybridMultilevel"/>
    <w:tmpl w:val="2438D294"/>
    <w:lvl w:ilvl="0" w:tplc="592EC522">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8" w15:restartNumberingAfterBreak="0">
    <w:nsid w:val="5E912D2B"/>
    <w:multiLevelType w:val="hybridMultilevel"/>
    <w:tmpl w:val="D6B8E940"/>
    <w:lvl w:ilvl="0" w:tplc="FE3CDE6E">
      <w:start w:val="2"/>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9" w15:restartNumberingAfterBreak="0">
    <w:nsid w:val="64A67ED1"/>
    <w:multiLevelType w:val="hybridMultilevel"/>
    <w:tmpl w:val="0B76EEBA"/>
    <w:lvl w:ilvl="0" w:tplc="BF4414E6">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0" w15:restartNumberingAfterBreak="0">
    <w:nsid w:val="65D44BD6"/>
    <w:multiLevelType w:val="hybridMultilevel"/>
    <w:tmpl w:val="5E0A0578"/>
    <w:lvl w:ilvl="0" w:tplc="C6A89CF2">
      <w:start w:val="1"/>
      <w:numFmt w:val="decimal"/>
      <w:lvlText w:val="%1."/>
      <w:lvlJc w:val="left"/>
      <w:pPr>
        <w:ind w:left="1494" w:hanging="360"/>
      </w:pPr>
      <w:rPr>
        <w:rFonts w:hint="default"/>
      </w:rPr>
    </w:lvl>
    <w:lvl w:ilvl="1" w:tplc="04270019" w:tentative="1">
      <w:start w:val="1"/>
      <w:numFmt w:val="lowerLetter"/>
      <w:lvlText w:val="%2."/>
      <w:lvlJc w:val="left"/>
      <w:pPr>
        <w:ind w:left="2214" w:hanging="360"/>
      </w:pPr>
    </w:lvl>
    <w:lvl w:ilvl="2" w:tplc="0427001B" w:tentative="1">
      <w:start w:val="1"/>
      <w:numFmt w:val="lowerRoman"/>
      <w:lvlText w:val="%3."/>
      <w:lvlJc w:val="right"/>
      <w:pPr>
        <w:ind w:left="2934" w:hanging="180"/>
      </w:pPr>
    </w:lvl>
    <w:lvl w:ilvl="3" w:tplc="0427000F" w:tentative="1">
      <w:start w:val="1"/>
      <w:numFmt w:val="decimal"/>
      <w:lvlText w:val="%4."/>
      <w:lvlJc w:val="left"/>
      <w:pPr>
        <w:ind w:left="3654" w:hanging="360"/>
      </w:pPr>
    </w:lvl>
    <w:lvl w:ilvl="4" w:tplc="04270019" w:tentative="1">
      <w:start w:val="1"/>
      <w:numFmt w:val="lowerLetter"/>
      <w:lvlText w:val="%5."/>
      <w:lvlJc w:val="left"/>
      <w:pPr>
        <w:ind w:left="4374" w:hanging="360"/>
      </w:pPr>
    </w:lvl>
    <w:lvl w:ilvl="5" w:tplc="0427001B" w:tentative="1">
      <w:start w:val="1"/>
      <w:numFmt w:val="lowerRoman"/>
      <w:lvlText w:val="%6."/>
      <w:lvlJc w:val="right"/>
      <w:pPr>
        <w:ind w:left="5094" w:hanging="180"/>
      </w:pPr>
    </w:lvl>
    <w:lvl w:ilvl="6" w:tplc="0427000F" w:tentative="1">
      <w:start w:val="1"/>
      <w:numFmt w:val="decimal"/>
      <w:lvlText w:val="%7."/>
      <w:lvlJc w:val="left"/>
      <w:pPr>
        <w:ind w:left="5814" w:hanging="360"/>
      </w:pPr>
    </w:lvl>
    <w:lvl w:ilvl="7" w:tplc="04270019" w:tentative="1">
      <w:start w:val="1"/>
      <w:numFmt w:val="lowerLetter"/>
      <w:lvlText w:val="%8."/>
      <w:lvlJc w:val="left"/>
      <w:pPr>
        <w:ind w:left="6534" w:hanging="360"/>
      </w:pPr>
    </w:lvl>
    <w:lvl w:ilvl="8" w:tplc="0427001B" w:tentative="1">
      <w:start w:val="1"/>
      <w:numFmt w:val="lowerRoman"/>
      <w:lvlText w:val="%9."/>
      <w:lvlJc w:val="right"/>
      <w:pPr>
        <w:ind w:left="7254" w:hanging="180"/>
      </w:pPr>
    </w:lvl>
  </w:abstractNum>
  <w:abstractNum w:abstractNumId="11" w15:restartNumberingAfterBreak="0">
    <w:nsid w:val="68DB6368"/>
    <w:multiLevelType w:val="multilevel"/>
    <w:tmpl w:val="A2BC98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FE97B00"/>
    <w:multiLevelType w:val="hybridMultilevel"/>
    <w:tmpl w:val="183E6796"/>
    <w:lvl w:ilvl="0" w:tplc="157C911A">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3" w15:restartNumberingAfterBreak="0">
    <w:nsid w:val="770970BD"/>
    <w:multiLevelType w:val="hybridMultilevel"/>
    <w:tmpl w:val="EE4EAE7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1338456496">
    <w:abstractNumId w:val="3"/>
  </w:num>
  <w:num w:numId="2" w16cid:durableId="1427269951">
    <w:abstractNumId w:val="9"/>
  </w:num>
  <w:num w:numId="3" w16cid:durableId="2050716539">
    <w:abstractNumId w:val="12"/>
  </w:num>
  <w:num w:numId="4" w16cid:durableId="762533441">
    <w:abstractNumId w:val="11"/>
  </w:num>
  <w:num w:numId="5" w16cid:durableId="250966420">
    <w:abstractNumId w:val="0"/>
  </w:num>
  <w:num w:numId="6" w16cid:durableId="1603491117">
    <w:abstractNumId w:val="4"/>
  </w:num>
  <w:num w:numId="7" w16cid:durableId="109864729">
    <w:abstractNumId w:val="13"/>
  </w:num>
  <w:num w:numId="8" w16cid:durableId="1681619102">
    <w:abstractNumId w:val="2"/>
  </w:num>
  <w:num w:numId="9" w16cid:durableId="329795362">
    <w:abstractNumId w:val="1"/>
  </w:num>
  <w:num w:numId="10" w16cid:durableId="2081753665">
    <w:abstractNumId w:val="7"/>
  </w:num>
  <w:num w:numId="11" w16cid:durableId="338897419">
    <w:abstractNumId w:val="6"/>
  </w:num>
  <w:num w:numId="12" w16cid:durableId="396367972">
    <w:abstractNumId w:val="8"/>
  </w:num>
  <w:num w:numId="13" w16cid:durableId="1871601335">
    <w:abstractNumId w:val="5"/>
  </w:num>
  <w:num w:numId="14" w16cid:durableId="149267316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23F6"/>
    <w:rsid w:val="0000032D"/>
    <w:rsid w:val="000016AB"/>
    <w:rsid w:val="00002A4A"/>
    <w:rsid w:val="0000325A"/>
    <w:rsid w:val="00003C51"/>
    <w:rsid w:val="00006B7B"/>
    <w:rsid w:val="00007313"/>
    <w:rsid w:val="00010685"/>
    <w:rsid w:val="00011A07"/>
    <w:rsid w:val="000129C1"/>
    <w:rsid w:val="000129D0"/>
    <w:rsid w:val="0001469B"/>
    <w:rsid w:val="000150BC"/>
    <w:rsid w:val="00015712"/>
    <w:rsid w:val="00017882"/>
    <w:rsid w:val="0002072E"/>
    <w:rsid w:val="00025775"/>
    <w:rsid w:val="00026ADC"/>
    <w:rsid w:val="00027C62"/>
    <w:rsid w:val="00031784"/>
    <w:rsid w:val="00031BF7"/>
    <w:rsid w:val="000333AA"/>
    <w:rsid w:val="00033931"/>
    <w:rsid w:val="00034667"/>
    <w:rsid w:val="00034E3C"/>
    <w:rsid w:val="00035ED4"/>
    <w:rsid w:val="00037763"/>
    <w:rsid w:val="00041398"/>
    <w:rsid w:val="00041D96"/>
    <w:rsid w:val="00044BB3"/>
    <w:rsid w:val="0004617A"/>
    <w:rsid w:val="000552F0"/>
    <w:rsid w:val="00055419"/>
    <w:rsid w:val="0005764C"/>
    <w:rsid w:val="00060C0C"/>
    <w:rsid w:val="000629FC"/>
    <w:rsid w:val="00063715"/>
    <w:rsid w:val="0006400E"/>
    <w:rsid w:val="00066C6C"/>
    <w:rsid w:val="00070A72"/>
    <w:rsid w:val="00072346"/>
    <w:rsid w:val="0007334A"/>
    <w:rsid w:val="000741FC"/>
    <w:rsid w:val="000742F4"/>
    <w:rsid w:val="00081EF6"/>
    <w:rsid w:val="00082D29"/>
    <w:rsid w:val="00083B29"/>
    <w:rsid w:val="00083C1C"/>
    <w:rsid w:val="0008548B"/>
    <w:rsid w:val="0008616D"/>
    <w:rsid w:val="00095195"/>
    <w:rsid w:val="00096153"/>
    <w:rsid w:val="000972C5"/>
    <w:rsid w:val="000A02B9"/>
    <w:rsid w:val="000A0539"/>
    <w:rsid w:val="000A19AD"/>
    <w:rsid w:val="000A2216"/>
    <w:rsid w:val="000A271E"/>
    <w:rsid w:val="000A38E1"/>
    <w:rsid w:val="000A3E8C"/>
    <w:rsid w:val="000A3F7F"/>
    <w:rsid w:val="000A42F4"/>
    <w:rsid w:val="000A62F8"/>
    <w:rsid w:val="000A7DE5"/>
    <w:rsid w:val="000B13BD"/>
    <w:rsid w:val="000B50AB"/>
    <w:rsid w:val="000B5BC8"/>
    <w:rsid w:val="000C1742"/>
    <w:rsid w:val="000C62A4"/>
    <w:rsid w:val="000C75FF"/>
    <w:rsid w:val="000D075F"/>
    <w:rsid w:val="000D116D"/>
    <w:rsid w:val="000D5BB7"/>
    <w:rsid w:val="000E2C33"/>
    <w:rsid w:val="000E3095"/>
    <w:rsid w:val="000E3607"/>
    <w:rsid w:val="000E3839"/>
    <w:rsid w:val="000E40A8"/>
    <w:rsid w:val="000E63D6"/>
    <w:rsid w:val="000E796B"/>
    <w:rsid w:val="000F04C5"/>
    <w:rsid w:val="000F0E91"/>
    <w:rsid w:val="000F17A3"/>
    <w:rsid w:val="000F3CA4"/>
    <w:rsid w:val="000F50C5"/>
    <w:rsid w:val="000F5B9E"/>
    <w:rsid w:val="0010379E"/>
    <w:rsid w:val="00103BC9"/>
    <w:rsid w:val="00103DE3"/>
    <w:rsid w:val="0010409B"/>
    <w:rsid w:val="00107703"/>
    <w:rsid w:val="00116E4E"/>
    <w:rsid w:val="001170EC"/>
    <w:rsid w:val="00124663"/>
    <w:rsid w:val="00125C9C"/>
    <w:rsid w:val="00126D9F"/>
    <w:rsid w:val="001310F6"/>
    <w:rsid w:val="00131914"/>
    <w:rsid w:val="00131E7C"/>
    <w:rsid w:val="00134B7E"/>
    <w:rsid w:val="0013597F"/>
    <w:rsid w:val="001364AD"/>
    <w:rsid w:val="00137815"/>
    <w:rsid w:val="00140F12"/>
    <w:rsid w:val="001412D1"/>
    <w:rsid w:val="00143EC1"/>
    <w:rsid w:val="00147109"/>
    <w:rsid w:val="00154F63"/>
    <w:rsid w:val="0016097E"/>
    <w:rsid w:val="00163965"/>
    <w:rsid w:val="001639A7"/>
    <w:rsid w:val="00165795"/>
    <w:rsid w:val="00167C7D"/>
    <w:rsid w:val="00167CD0"/>
    <w:rsid w:val="00167CDF"/>
    <w:rsid w:val="0017232D"/>
    <w:rsid w:val="00172364"/>
    <w:rsid w:val="0017295C"/>
    <w:rsid w:val="00172FE1"/>
    <w:rsid w:val="00175121"/>
    <w:rsid w:val="00176947"/>
    <w:rsid w:val="00181179"/>
    <w:rsid w:val="00182222"/>
    <w:rsid w:val="001825A9"/>
    <w:rsid w:val="001844BD"/>
    <w:rsid w:val="00186464"/>
    <w:rsid w:val="0019049C"/>
    <w:rsid w:val="00193564"/>
    <w:rsid w:val="00194CEC"/>
    <w:rsid w:val="0019560A"/>
    <w:rsid w:val="00195795"/>
    <w:rsid w:val="00195D19"/>
    <w:rsid w:val="0019720E"/>
    <w:rsid w:val="001A0399"/>
    <w:rsid w:val="001A03FC"/>
    <w:rsid w:val="001A0583"/>
    <w:rsid w:val="001A420A"/>
    <w:rsid w:val="001A7C8E"/>
    <w:rsid w:val="001B4410"/>
    <w:rsid w:val="001B629D"/>
    <w:rsid w:val="001B79BD"/>
    <w:rsid w:val="001C3193"/>
    <w:rsid w:val="001C36DD"/>
    <w:rsid w:val="001C4C8A"/>
    <w:rsid w:val="001C4E70"/>
    <w:rsid w:val="001C6811"/>
    <w:rsid w:val="001D241E"/>
    <w:rsid w:val="001D3C12"/>
    <w:rsid w:val="001D3C2C"/>
    <w:rsid w:val="001E17EF"/>
    <w:rsid w:val="001E447B"/>
    <w:rsid w:val="001E4ED8"/>
    <w:rsid w:val="001E54B8"/>
    <w:rsid w:val="001E560D"/>
    <w:rsid w:val="001E5655"/>
    <w:rsid w:val="001E6843"/>
    <w:rsid w:val="001E7848"/>
    <w:rsid w:val="001F15A7"/>
    <w:rsid w:val="001F1672"/>
    <w:rsid w:val="001F1B26"/>
    <w:rsid w:val="001F44BB"/>
    <w:rsid w:val="001F494A"/>
    <w:rsid w:val="001F587D"/>
    <w:rsid w:val="001F5EA7"/>
    <w:rsid w:val="001F60B7"/>
    <w:rsid w:val="0020018F"/>
    <w:rsid w:val="00201198"/>
    <w:rsid w:val="002016BF"/>
    <w:rsid w:val="0021223A"/>
    <w:rsid w:val="002138C4"/>
    <w:rsid w:val="002149A7"/>
    <w:rsid w:val="00214C77"/>
    <w:rsid w:val="002154EE"/>
    <w:rsid w:val="00215EEC"/>
    <w:rsid w:val="00220D2D"/>
    <w:rsid w:val="0022146D"/>
    <w:rsid w:val="00224E7C"/>
    <w:rsid w:val="0022520A"/>
    <w:rsid w:val="002257D2"/>
    <w:rsid w:val="00225C2B"/>
    <w:rsid w:val="00225FCB"/>
    <w:rsid w:val="002331FA"/>
    <w:rsid w:val="00234573"/>
    <w:rsid w:val="0023561D"/>
    <w:rsid w:val="00235A74"/>
    <w:rsid w:val="00236344"/>
    <w:rsid w:val="002417A5"/>
    <w:rsid w:val="00247732"/>
    <w:rsid w:val="00250863"/>
    <w:rsid w:val="00251F59"/>
    <w:rsid w:val="00255EA6"/>
    <w:rsid w:val="0026156F"/>
    <w:rsid w:val="00261701"/>
    <w:rsid w:val="00261AA8"/>
    <w:rsid w:val="002622B5"/>
    <w:rsid w:val="00262B26"/>
    <w:rsid w:val="0026410B"/>
    <w:rsid w:val="00266430"/>
    <w:rsid w:val="002678B0"/>
    <w:rsid w:val="00280CFD"/>
    <w:rsid w:val="0028139E"/>
    <w:rsid w:val="00283931"/>
    <w:rsid w:val="00285E03"/>
    <w:rsid w:val="002879A3"/>
    <w:rsid w:val="00287D3C"/>
    <w:rsid w:val="00291C06"/>
    <w:rsid w:val="00292946"/>
    <w:rsid w:val="00293A5F"/>
    <w:rsid w:val="002945BA"/>
    <w:rsid w:val="002946A6"/>
    <w:rsid w:val="00294999"/>
    <w:rsid w:val="00294F9A"/>
    <w:rsid w:val="002A27C2"/>
    <w:rsid w:val="002A2A09"/>
    <w:rsid w:val="002A3BBF"/>
    <w:rsid w:val="002A4841"/>
    <w:rsid w:val="002A5EEA"/>
    <w:rsid w:val="002A611B"/>
    <w:rsid w:val="002A6426"/>
    <w:rsid w:val="002A77C6"/>
    <w:rsid w:val="002B020B"/>
    <w:rsid w:val="002B030A"/>
    <w:rsid w:val="002B04FA"/>
    <w:rsid w:val="002B339F"/>
    <w:rsid w:val="002B3EED"/>
    <w:rsid w:val="002B4C6C"/>
    <w:rsid w:val="002B5DA7"/>
    <w:rsid w:val="002C26D1"/>
    <w:rsid w:val="002C557D"/>
    <w:rsid w:val="002C5F49"/>
    <w:rsid w:val="002C7647"/>
    <w:rsid w:val="002D0751"/>
    <w:rsid w:val="002D35FC"/>
    <w:rsid w:val="002D4E7C"/>
    <w:rsid w:val="002D50F8"/>
    <w:rsid w:val="002E057C"/>
    <w:rsid w:val="002E18DD"/>
    <w:rsid w:val="002E6F69"/>
    <w:rsid w:val="002F2CE9"/>
    <w:rsid w:val="002F3067"/>
    <w:rsid w:val="003008D9"/>
    <w:rsid w:val="003052D1"/>
    <w:rsid w:val="00307C68"/>
    <w:rsid w:val="00307F56"/>
    <w:rsid w:val="00313284"/>
    <w:rsid w:val="003138D8"/>
    <w:rsid w:val="003149C3"/>
    <w:rsid w:val="003210E1"/>
    <w:rsid w:val="00321278"/>
    <w:rsid w:val="00321A38"/>
    <w:rsid w:val="00321E02"/>
    <w:rsid w:val="003222BF"/>
    <w:rsid w:val="00322C3A"/>
    <w:rsid w:val="00322DBA"/>
    <w:rsid w:val="003245E5"/>
    <w:rsid w:val="00330648"/>
    <w:rsid w:val="00331040"/>
    <w:rsid w:val="00332EA3"/>
    <w:rsid w:val="00333947"/>
    <w:rsid w:val="00333FE9"/>
    <w:rsid w:val="0033449E"/>
    <w:rsid w:val="00336085"/>
    <w:rsid w:val="00336D21"/>
    <w:rsid w:val="00340BC5"/>
    <w:rsid w:val="003420C1"/>
    <w:rsid w:val="00342290"/>
    <w:rsid w:val="00343D08"/>
    <w:rsid w:val="0034572C"/>
    <w:rsid w:val="00347094"/>
    <w:rsid w:val="003519E8"/>
    <w:rsid w:val="00357E9B"/>
    <w:rsid w:val="00357F34"/>
    <w:rsid w:val="00363F76"/>
    <w:rsid w:val="00365A09"/>
    <w:rsid w:val="00366A05"/>
    <w:rsid w:val="00374868"/>
    <w:rsid w:val="00374D45"/>
    <w:rsid w:val="00387D61"/>
    <w:rsid w:val="00392F6D"/>
    <w:rsid w:val="00395385"/>
    <w:rsid w:val="003969CD"/>
    <w:rsid w:val="00397D79"/>
    <w:rsid w:val="003A00E6"/>
    <w:rsid w:val="003A1288"/>
    <w:rsid w:val="003A23CB"/>
    <w:rsid w:val="003A249F"/>
    <w:rsid w:val="003A24E3"/>
    <w:rsid w:val="003A3FEA"/>
    <w:rsid w:val="003A57F1"/>
    <w:rsid w:val="003B0C51"/>
    <w:rsid w:val="003B15E9"/>
    <w:rsid w:val="003B75C7"/>
    <w:rsid w:val="003C0324"/>
    <w:rsid w:val="003C128E"/>
    <w:rsid w:val="003C1C8B"/>
    <w:rsid w:val="003C5286"/>
    <w:rsid w:val="003C7F5A"/>
    <w:rsid w:val="003D013E"/>
    <w:rsid w:val="003D02DB"/>
    <w:rsid w:val="003D3C7D"/>
    <w:rsid w:val="003D6F87"/>
    <w:rsid w:val="003E013F"/>
    <w:rsid w:val="003F485E"/>
    <w:rsid w:val="00400C45"/>
    <w:rsid w:val="00403CE2"/>
    <w:rsid w:val="00411C6C"/>
    <w:rsid w:val="00412416"/>
    <w:rsid w:val="0041429A"/>
    <w:rsid w:val="00416CE5"/>
    <w:rsid w:val="0041712E"/>
    <w:rsid w:val="00417F7E"/>
    <w:rsid w:val="004223F6"/>
    <w:rsid w:val="00427538"/>
    <w:rsid w:val="00430C67"/>
    <w:rsid w:val="00431EDF"/>
    <w:rsid w:val="004321EB"/>
    <w:rsid w:val="004322A7"/>
    <w:rsid w:val="00432388"/>
    <w:rsid w:val="00432883"/>
    <w:rsid w:val="00434631"/>
    <w:rsid w:val="0043769D"/>
    <w:rsid w:val="00440F61"/>
    <w:rsid w:val="00441DE9"/>
    <w:rsid w:val="00442E87"/>
    <w:rsid w:val="00445A20"/>
    <w:rsid w:val="0044780C"/>
    <w:rsid w:val="00460BA9"/>
    <w:rsid w:val="00462899"/>
    <w:rsid w:val="004629C7"/>
    <w:rsid w:val="00463189"/>
    <w:rsid w:val="0046788D"/>
    <w:rsid w:val="004719E4"/>
    <w:rsid w:val="00474401"/>
    <w:rsid w:val="00475FF8"/>
    <w:rsid w:val="00476937"/>
    <w:rsid w:val="004778E9"/>
    <w:rsid w:val="004800A2"/>
    <w:rsid w:val="0048224D"/>
    <w:rsid w:val="00486355"/>
    <w:rsid w:val="004911A4"/>
    <w:rsid w:val="004924C2"/>
    <w:rsid w:val="0049277B"/>
    <w:rsid w:val="00495176"/>
    <w:rsid w:val="0049573D"/>
    <w:rsid w:val="00495A22"/>
    <w:rsid w:val="00496DB0"/>
    <w:rsid w:val="004A19BA"/>
    <w:rsid w:val="004A4590"/>
    <w:rsid w:val="004A475D"/>
    <w:rsid w:val="004A4F39"/>
    <w:rsid w:val="004B011B"/>
    <w:rsid w:val="004B14E8"/>
    <w:rsid w:val="004B1A3B"/>
    <w:rsid w:val="004B39CE"/>
    <w:rsid w:val="004B56BC"/>
    <w:rsid w:val="004B5E4E"/>
    <w:rsid w:val="004C0E68"/>
    <w:rsid w:val="004C4474"/>
    <w:rsid w:val="004C4501"/>
    <w:rsid w:val="004C5C39"/>
    <w:rsid w:val="004C5CB7"/>
    <w:rsid w:val="004D0C03"/>
    <w:rsid w:val="004D0FC2"/>
    <w:rsid w:val="004D122D"/>
    <w:rsid w:val="004D345B"/>
    <w:rsid w:val="004D3D14"/>
    <w:rsid w:val="004D7A48"/>
    <w:rsid w:val="004E7F04"/>
    <w:rsid w:val="004F03BE"/>
    <w:rsid w:val="004F54D1"/>
    <w:rsid w:val="005039EF"/>
    <w:rsid w:val="00506270"/>
    <w:rsid w:val="00516786"/>
    <w:rsid w:val="00517DD5"/>
    <w:rsid w:val="00521942"/>
    <w:rsid w:val="00522226"/>
    <w:rsid w:val="00522456"/>
    <w:rsid w:val="00525B2B"/>
    <w:rsid w:val="0052689F"/>
    <w:rsid w:val="00526F71"/>
    <w:rsid w:val="00530F97"/>
    <w:rsid w:val="00531136"/>
    <w:rsid w:val="00531867"/>
    <w:rsid w:val="005343B4"/>
    <w:rsid w:val="00535F46"/>
    <w:rsid w:val="00537245"/>
    <w:rsid w:val="00537DF0"/>
    <w:rsid w:val="005400FB"/>
    <w:rsid w:val="00540C2A"/>
    <w:rsid w:val="00547E43"/>
    <w:rsid w:val="00551474"/>
    <w:rsid w:val="00552178"/>
    <w:rsid w:val="005523F9"/>
    <w:rsid w:val="00555441"/>
    <w:rsid w:val="005565A9"/>
    <w:rsid w:val="00556E97"/>
    <w:rsid w:val="005622B3"/>
    <w:rsid w:val="00563DFB"/>
    <w:rsid w:val="0056497F"/>
    <w:rsid w:val="005677A0"/>
    <w:rsid w:val="00567BE1"/>
    <w:rsid w:val="0057002C"/>
    <w:rsid w:val="00572189"/>
    <w:rsid w:val="005757A3"/>
    <w:rsid w:val="0057759F"/>
    <w:rsid w:val="005801B9"/>
    <w:rsid w:val="00581BF1"/>
    <w:rsid w:val="00582387"/>
    <w:rsid w:val="00582E65"/>
    <w:rsid w:val="00584BA6"/>
    <w:rsid w:val="005852B6"/>
    <w:rsid w:val="00585B5B"/>
    <w:rsid w:val="00586B87"/>
    <w:rsid w:val="005913EF"/>
    <w:rsid w:val="00591620"/>
    <w:rsid w:val="00592066"/>
    <w:rsid w:val="00593901"/>
    <w:rsid w:val="005947EB"/>
    <w:rsid w:val="00597513"/>
    <w:rsid w:val="0059764E"/>
    <w:rsid w:val="005A035A"/>
    <w:rsid w:val="005A335D"/>
    <w:rsid w:val="005A3398"/>
    <w:rsid w:val="005A34CF"/>
    <w:rsid w:val="005A3909"/>
    <w:rsid w:val="005B157E"/>
    <w:rsid w:val="005B1AFF"/>
    <w:rsid w:val="005B2CAF"/>
    <w:rsid w:val="005B33BC"/>
    <w:rsid w:val="005B3B2E"/>
    <w:rsid w:val="005B6A02"/>
    <w:rsid w:val="005C2C64"/>
    <w:rsid w:val="005D0B36"/>
    <w:rsid w:val="005D3012"/>
    <w:rsid w:val="005D30C2"/>
    <w:rsid w:val="005D4057"/>
    <w:rsid w:val="005D4B08"/>
    <w:rsid w:val="005D5156"/>
    <w:rsid w:val="005D752A"/>
    <w:rsid w:val="005E0378"/>
    <w:rsid w:val="005E5D69"/>
    <w:rsid w:val="005E7D9E"/>
    <w:rsid w:val="005F0C2D"/>
    <w:rsid w:val="005F4A47"/>
    <w:rsid w:val="005F706E"/>
    <w:rsid w:val="006043A1"/>
    <w:rsid w:val="00604F3C"/>
    <w:rsid w:val="00614B59"/>
    <w:rsid w:val="006204F6"/>
    <w:rsid w:val="0062069D"/>
    <w:rsid w:val="00621590"/>
    <w:rsid w:val="00621665"/>
    <w:rsid w:val="006220D8"/>
    <w:rsid w:val="00622F49"/>
    <w:rsid w:val="006246DF"/>
    <w:rsid w:val="00625904"/>
    <w:rsid w:val="006261A3"/>
    <w:rsid w:val="006337C0"/>
    <w:rsid w:val="00633D75"/>
    <w:rsid w:val="006342F2"/>
    <w:rsid w:val="0063532B"/>
    <w:rsid w:val="006359EF"/>
    <w:rsid w:val="00636AFF"/>
    <w:rsid w:val="00637E1B"/>
    <w:rsid w:val="00640F24"/>
    <w:rsid w:val="00641023"/>
    <w:rsid w:val="00642D87"/>
    <w:rsid w:val="00644CC5"/>
    <w:rsid w:val="0064550E"/>
    <w:rsid w:val="00645564"/>
    <w:rsid w:val="00645FD1"/>
    <w:rsid w:val="0064688E"/>
    <w:rsid w:val="00646A1A"/>
    <w:rsid w:val="0064710F"/>
    <w:rsid w:val="006501EA"/>
    <w:rsid w:val="00650DC6"/>
    <w:rsid w:val="0065267F"/>
    <w:rsid w:val="00652DDB"/>
    <w:rsid w:val="00655526"/>
    <w:rsid w:val="00657543"/>
    <w:rsid w:val="00660C33"/>
    <w:rsid w:val="00660FC7"/>
    <w:rsid w:val="006636A3"/>
    <w:rsid w:val="00663C58"/>
    <w:rsid w:val="00670C19"/>
    <w:rsid w:val="00671BE3"/>
    <w:rsid w:val="006724D9"/>
    <w:rsid w:val="0067252A"/>
    <w:rsid w:val="006743AB"/>
    <w:rsid w:val="006747FA"/>
    <w:rsid w:val="00674D38"/>
    <w:rsid w:val="006773FA"/>
    <w:rsid w:val="00677DCD"/>
    <w:rsid w:val="0068193D"/>
    <w:rsid w:val="00684636"/>
    <w:rsid w:val="006868D1"/>
    <w:rsid w:val="0068705B"/>
    <w:rsid w:val="00694EB5"/>
    <w:rsid w:val="00694EC9"/>
    <w:rsid w:val="006971B2"/>
    <w:rsid w:val="006A4079"/>
    <w:rsid w:val="006A48CC"/>
    <w:rsid w:val="006A571B"/>
    <w:rsid w:val="006A71F5"/>
    <w:rsid w:val="006B3111"/>
    <w:rsid w:val="006B36C1"/>
    <w:rsid w:val="006B37C1"/>
    <w:rsid w:val="006B3815"/>
    <w:rsid w:val="006B79D5"/>
    <w:rsid w:val="006C0514"/>
    <w:rsid w:val="006C2868"/>
    <w:rsid w:val="006C2D30"/>
    <w:rsid w:val="006D0708"/>
    <w:rsid w:val="006D0DF7"/>
    <w:rsid w:val="006D3A35"/>
    <w:rsid w:val="006D409D"/>
    <w:rsid w:val="006D44D3"/>
    <w:rsid w:val="006D4512"/>
    <w:rsid w:val="006D4924"/>
    <w:rsid w:val="006D49E4"/>
    <w:rsid w:val="006D56ED"/>
    <w:rsid w:val="006D56F3"/>
    <w:rsid w:val="006E184C"/>
    <w:rsid w:val="006E6AB5"/>
    <w:rsid w:val="006E6DF9"/>
    <w:rsid w:val="006E7356"/>
    <w:rsid w:val="006E7B62"/>
    <w:rsid w:val="006F0976"/>
    <w:rsid w:val="006F3A70"/>
    <w:rsid w:val="006F4161"/>
    <w:rsid w:val="006F5AA1"/>
    <w:rsid w:val="006F5BC1"/>
    <w:rsid w:val="006F7EA8"/>
    <w:rsid w:val="00700120"/>
    <w:rsid w:val="0070135C"/>
    <w:rsid w:val="007055A3"/>
    <w:rsid w:val="00711218"/>
    <w:rsid w:val="00712224"/>
    <w:rsid w:val="00713486"/>
    <w:rsid w:val="00713958"/>
    <w:rsid w:val="00715E80"/>
    <w:rsid w:val="0072143E"/>
    <w:rsid w:val="007236E1"/>
    <w:rsid w:val="0072485D"/>
    <w:rsid w:val="00724E8C"/>
    <w:rsid w:val="007251D3"/>
    <w:rsid w:val="007254C7"/>
    <w:rsid w:val="00727043"/>
    <w:rsid w:val="00734932"/>
    <w:rsid w:val="00735A4E"/>
    <w:rsid w:val="0073784E"/>
    <w:rsid w:val="00737E34"/>
    <w:rsid w:val="00744142"/>
    <w:rsid w:val="00744E3E"/>
    <w:rsid w:val="00745F0D"/>
    <w:rsid w:val="007502B7"/>
    <w:rsid w:val="007547F3"/>
    <w:rsid w:val="00761568"/>
    <w:rsid w:val="007641FF"/>
    <w:rsid w:val="0076514A"/>
    <w:rsid w:val="00770435"/>
    <w:rsid w:val="00771832"/>
    <w:rsid w:val="0077340A"/>
    <w:rsid w:val="007736E0"/>
    <w:rsid w:val="0077713C"/>
    <w:rsid w:val="00777894"/>
    <w:rsid w:val="00777E52"/>
    <w:rsid w:val="00780509"/>
    <w:rsid w:val="00782B37"/>
    <w:rsid w:val="00782DA5"/>
    <w:rsid w:val="007844D5"/>
    <w:rsid w:val="00784D23"/>
    <w:rsid w:val="00784E3D"/>
    <w:rsid w:val="00785100"/>
    <w:rsid w:val="00785ACA"/>
    <w:rsid w:val="00790C6D"/>
    <w:rsid w:val="00793070"/>
    <w:rsid w:val="007A0A7C"/>
    <w:rsid w:val="007A0DCC"/>
    <w:rsid w:val="007A0E04"/>
    <w:rsid w:val="007A1426"/>
    <w:rsid w:val="007B19F8"/>
    <w:rsid w:val="007B2FCE"/>
    <w:rsid w:val="007B4BD5"/>
    <w:rsid w:val="007B56D3"/>
    <w:rsid w:val="007B5A0D"/>
    <w:rsid w:val="007B6674"/>
    <w:rsid w:val="007B66B0"/>
    <w:rsid w:val="007B6A1C"/>
    <w:rsid w:val="007C2E29"/>
    <w:rsid w:val="007C3C6F"/>
    <w:rsid w:val="007D0717"/>
    <w:rsid w:val="007D0F6C"/>
    <w:rsid w:val="007D1BF6"/>
    <w:rsid w:val="007D1FD2"/>
    <w:rsid w:val="007D2689"/>
    <w:rsid w:val="007D44AE"/>
    <w:rsid w:val="007D4B63"/>
    <w:rsid w:val="007D7082"/>
    <w:rsid w:val="007D733B"/>
    <w:rsid w:val="007E483F"/>
    <w:rsid w:val="007E4D67"/>
    <w:rsid w:val="007E5350"/>
    <w:rsid w:val="007E7F13"/>
    <w:rsid w:val="007F20F6"/>
    <w:rsid w:val="007F33F1"/>
    <w:rsid w:val="007F3B63"/>
    <w:rsid w:val="007F4D22"/>
    <w:rsid w:val="007F5817"/>
    <w:rsid w:val="007F6428"/>
    <w:rsid w:val="007F7464"/>
    <w:rsid w:val="00803E29"/>
    <w:rsid w:val="00806060"/>
    <w:rsid w:val="00806214"/>
    <w:rsid w:val="00807B11"/>
    <w:rsid w:val="00810A22"/>
    <w:rsid w:val="00812804"/>
    <w:rsid w:val="00816734"/>
    <w:rsid w:val="00817574"/>
    <w:rsid w:val="00817A80"/>
    <w:rsid w:val="00821619"/>
    <w:rsid w:val="00822674"/>
    <w:rsid w:val="00823046"/>
    <w:rsid w:val="00832A4C"/>
    <w:rsid w:val="00832FE1"/>
    <w:rsid w:val="00836576"/>
    <w:rsid w:val="00837466"/>
    <w:rsid w:val="008418F5"/>
    <w:rsid w:val="0084722F"/>
    <w:rsid w:val="00847E0F"/>
    <w:rsid w:val="0085014A"/>
    <w:rsid w:val="00853377"/>
    <w:rsid w:val="008537B7"/>
    <w:rsid w:val="00856266"/>
    <w:rsid w:val="00857F1D"/>
    <w:rsid w:val="00862F2E"/>
    <w:rsid w:val="0086303F"/>
    <w:rsid w:val="0086398D"/>
    <w:rsid w:val="00864845"/>
    <w:rsid w:val="008664F2"/>
    <w:rsid w:val="0086779E"/>
    <w:rsid w:val="008738A3"/>
    <w:rsid w:val="00874EE3"/>
    <w:rsid w:val="00875BFD"/>
    <w:rsid w:val="008778B2"/>
    <w:rsid w:val="008803F1"/>
    <w:rsid w:val="00880712"/>
    <w:rsid w:val="0088148D"/>
    <w:rsid w:val="00881F81"/>
    <w:rsid w:val="008838AD"/>
    <w:rsid w:val="00884369"/>
    <w:rsid w:val="00885DFE"/>
    <w:rsid w:val="00887257"/>
    <w:rsid w:val="008968B7"/>
    <w:rsid w:val="008972F8"/>
    <w:rsid w:val="008979A8"/>
    <w:rsid w:val="008A1083"/>
    <w:rsid w:val="008A1573"/>
    <w:rsid w:val="008A1EFB"/>
    <w:rsid w:val="008A1F3C"/>
    <w:rsid w:val="008A3291"/>
    <w:rsid w:val="008A4030"/>
    <w:rsid w:val="008A4539"/>
    <w:rsid w:val="008A4C45"/>
    <w:rsid w:val="008A5A95"/>
    <w:rsid w:val="008B07E0"/>
    <w:rsid w:val="008B17D3"/>
    <w:rsid w:val="008B2866"/>
    <w:rsid w:val="008B41DB"/>
    <w:rsid w:val="008B4202"/>
    <w:rsid w:val="008B4689"/>
    <w:rsid w:val="008B65C8"/>
    <w:rsid w:val="008C0C50"/>
    <w:rsid w:val="008C1403"/>
    <w:rsid w:val="008C460C"/>
    <w:rsid w:val="008C4EF5"/>
    <w:rsid w:val="008D1266"/>
    <w:rsid w:val="008D1859"/>
    <w:rsid w:val="008D420E"/>
    <w:rsid w:val="008D4CC9"/>
    <w:rsid w:val="008D518F"/>
    <w:rsid w:val="008E19A3"/>
    <w:rsid w:val="008E1AC2"/>
    <w:rsid w:val="008E2E02"/>
    <w:rsid w:val="008E72C4"/>
    <w:rsid w:val="008F08E6"/>
    <w:rsid w:val="008F233F"/>
    <w:rsid w:val="008F2C28"/>
    <w:rsid w:val="008F5DBF"/>
    <w:rsid w:val="008F5E3D"/>
    <w:rsid w:val="008F6088"/>
    <w:rsid w:val="008F7481"/>
    <w:rsid w:val="009029B1"/>
    <w:rsid w:val="00903013"/>
    <w:rsid w:val="00903669"/>
    <w:rsid w:val="00904F2A"/>
    <w:rsid w:val="00905CFE"/>
    <w:rsid w:val="0091004D"/>
    <w:rsid w:val="00914CE6"/>
    <w:rsid w:val="00917F45"/>
    <w:rsid w:val="00921789"/>
    <w:rsid w:val="009218B5"/>
    <w:rsid w:val="00923269"/>
    <w:rsid w:val="00926754"/>
    <w:rsid w:val="00927539"/>
    <w:rsid w:val="00931DD7"/>
    <w:rsid w:val="009324C5"/>
    <w:rsid w:val="00932767"/>
    <w:rsid w:val="0093305D"/>
    <w:rsid w:val="00935175"/>
    <w:rsid w:val="00935591"/>
    <w:rsid w:val="0094364A"/>
    <w:rsid w:val="0094449A"/>
    <w:rsid w:val="009463DA"/>
    <w:rsid w:val="0095139A"/>
    <w:rsid w:val="00951F8D"/>
    <w:rsid w:val="00952B7E"/>
    <w:rsid w:val="00952DF4"/>
    <w:rsid w:val="00954FE4"/>
    <w:rsid w:val="00955B4C"/>
    <w:rsid w:val="009566BA"/>
    <w:rsid w:val="00960C9A"/>
    <w:rsid w:val="00961B48"/>
    <w:rsid w:val="009622B1"/>
    <w:rsid w:val="00962A50"/>
    <w:rsid w:val="00962C31"/>
    <w:rsid w:val="009633AE"/>
    <w:rsid w:val="00963800"/>
    <w:rsid w:val="00963D19"/>
    <w:rsid w:val="00970EC9"/>
    <w:rsid w:val="00972776"/>
    <w:rsid w:val="00972C2A"/>
    <w:rsid w:val="00982709"/>
    <w:rsid w:val="00983C2E"/>
    <w:rsid w:val="00984855"/>
    <w:rsid w:val="00984CCB"/>
    <w:rsid w:val="00985724"/>
    <w:rsid w:val="00985F13"/>
    <w:rsid w:val="0098772E"/>
    <w:rsid w:val="00991D49"/>
    <w:rsid w:val="009937F1"/>
    <w:rsid w:val="009A090C"/>
    <w:rsid w:val="009A1F68"/>
    <w:rsid w:val="009A2B9E"/>
    <w:rsid w:val="009A47D4"/>
    <w:rsid w:val="009A591B"/>
    <w:rsid w:val="009B02CB"/>
    <w:rsid w:val="009B19A9"/>
    <w:rsid w:val="009B24D9"/>
    <w:rsid w:val="009B3E5E"/>
    <w:rsid w:val="009B43D2"/>
    <w:rsid w:val="009B5366"/>
    <w:rsid w:val="009B5EE8"/>
    <w:rsid w:val="009B7D4F"/>
    <w:rsid w:val="009C4BF2"/>
    <w:rsid w:val="009C4FCD"/>
    <w:rsid w:val="009C6D2B"/>
    <w:rsid w:val="009D3A58"/>
    <w:rsid w:val="009E0041"/>
    <w:rsid w:val="009E01CB"/>
    <w:rsid w:val="009E0652"/>
    <w:rsid w:val="009E081F"/>
    <w:rsid w:val="009E1E7E"/>
    <w:rsid w:val="009E592B"/>
    <w:rsid w:val="009E60CE"/>
    <w:rsid w:val="009E6C15"/>
    <w:rsid w:val="009F0A41"/>
    <w:rsid w:val="009F1989"/>
    <w:rsid w:val="009F1A37"/>
    <w:rsid w:val="009F608A"/>
    <w:rsid w:val="009F63BC"/>
    <w:rsid w:val="009F6A44"/>
    <w:rsid w:val="009F7B24"/>
    <w:rsid w:val="009F7FB6"/>
    <w:rsid w:val="00A0374E"/>
    <w:rsid w:val="00A10A11"/>
    <w:rsid w:val="00A118F7"/>
    <w:rsid w:val="00A16308"/>
    <w:rsid w:val="00A20C95"/>
    <w:rsid w:val="00A227AA"/>
    <w:rsid w:val="00A2586F"/>
    <w:rsid w:val="00A2587D"/>
    <w:rsid w:val="00A274D1"/>
    <w:rsid w:val="00A30003"/>
    <w:rsid w:val="00A325C7"/>
    <w:rsid w:val="00A33E4B"/>
    <w:rsid w:val="00A409D8"/>
    <w:rsid w:val="00A4118B"/>
    <w:rsid w:val="00A4185E"/>
    <w:rsid w:val="00A41A1D"/>
    <w:rsid w:val="00A45014"/>
    <w:rsid w:val="00A4796B"/>
    <w:rsid w:val="00A53EB2"/>
    <w:rsid w:val="00A53F71"/>
    <w:rsid w:val="00A570B0"/>
    <w:rsid w:val="00A620BE"/>
    <w:rsid w:val="00A634A6"/>
    <w:rsid w:val="00A63F35"/>
    <w:rsid w:val="00A65C34"/>
    <w:rsid w:val="00A70E86"/>
    <w:rsid w:val="00A84749"/>
    <w:rsid w:val="00A84C80"/>
    <w:rsid w:val="00A86739"/>
    <w:rsid w:val="00A87A5E"/>
    <w:rsid w:val="00A90B28"/>
    <w:rsid w:val="00A97D9F"/>
    <w:rsid w:val="00AA08A6"/>
    <w:rsid w:val="00AA1F50"/>
    <w:rsid w:val="00AA2546"/>
    <w:rsid w:val="00AA2A2C"/>
    <w:rsid w:val="00AA3856"/>
    <w:rsid w:val="00AA3C78"/>
    <w:rsid w:val="00AA4CAB"/>
    <w:rsid w:val="00AA6750"/>
    <w:rsid w:val="00AA699E"/>
    <w:rsid w:val="00AA6A03"/>
    <w:rsid w:val="00AA6BFA"/>
    <w:rsid w:val="00AA70E6"/>
    <w:rsid w:val="00AB0654"/>
    <w:rsid w:val="00AB0AC8"/>
    <w:rsid w:val="00AB431B"/>
    <w:rsid w:val="00AB6505"/>
    <w:rsid w:val="00AB6CEF"/>
    <w:rsid w:val="00AC305E"/>
    <w:rsid w:val="00AC4032"/>
    <w:rsid w:val="00AC429F"/>
    <w:rsid w:val="00AC4AC4"/>
    <w:rsid w:val="00AC5D1C"/>
    <w:rsid w:val="00AC5E41"/>
    <w:rsid w:val="00AD0619"/>
    <w:rsid w:val="00AE027E"/>
    <w:rsid w:val="00AE24F9"/>
    <w:rsid w:val="00AE5B95"/>
    <w:rsid w:val="00AE6934"/>
    <w:rsid w:val="00AF0111"/>
    <w:rsid w:val="00AF34F9"/>
    <w:rsid w:val="00B01703"/>
    <w:rsid w:val="00B0290A"/>
    <w:rsid w:val="00B0323B"/>
    <w:rsid w:val="00B03929"/>
    <w:rsid w:val="00B0492A"/>
    <w:rsid w:val="00B04B52"/>
    <w:rsid w:val="00B04E9E"/>
    <w:rsid w:val="00B052E5"/>
    <w:rsid w:val="00B05A57"/>
    <w:rsid w:val="00B05D31"/>
    <w:rsid w:val="00B06CCC"/>
    <w:rsid w:val="00B12007"/>
    <w:rsid w:val="00B143F4"/>
    <w:rsid w:val="00B171A6"/>
    <w:rsid w:val="00B17340"/>
    <w:rsid w:val="00B17BA7"/>
    <w:rsid w:val="00B17DC0"/>
    <w:rsid w:val="00B242A0"/>
    <w:rsid w:val="00B25648"/>
    <w:rsid w:val="00B274F4"/>
    <w:rsid w:val="00B328CD"/>
    <w:rsid w:val="00B32B9D"/>
    <w:rsid w:val="00B32FA9"/>
    <w:rsid w:val="00B33D66"/>
    <w:rsid w:val="00B351DC"/>
    <w:rsid w:val="00B35D2C"/>
    <w:rsid w:val="00B40FEA"/>
    <w:rsid w:val="00B43C22"/>
    <w:rsid w:val="00B44BD4"/>
    <w:rsid w:val="00B45BA2"/>
    <w:rsid w:val="00B4622A"/>
    <w:rsid w:val="00B5141B"/>
    <w:rsid w:val="00B51C5F"/>
    <w:rsid w:val="00B52FCD"/>
    <w:rsid w:val="00B5348B"/>
    <w:rsid w:val="00B544E8"/>
    <w:rsid w:val="00B550A2"/>
    <w:rsid w:val="00B567D8"/>
    <w:rsid w:val="00B62D0B"/>
    <w:rsid w:val="00B637D7"/>
    <w:rsid w:val="00B643A5"/>
    <w:rsid w:val="00B6694D"/>
    <w:rsid w:val="00B67080"/>
    <w:rsid w:val="00B7215D"/>
    <w:rsid w:val="00B76308"/>
    <w:rsid w:val="00B8125C"/>
    <w:rsid w:val="00B902AC"/>
    <w:rsid w:val="00B940A4"/>
    <w:rsid w:val="00B9481F"/>
    <w:rsid w:val="00B95DF0"/>
    <w:rsid w:val="00B96CAD"/>
    <w:rsid w:val="00B97E8D"/>
    <w:rsid w:val="00BA0DCD"/>
    <w:rsid w:val="00BA1A68"/>
    <w:rsid w:val="00BA264F"/>
    <w:rsid w:val="00BA2987"/>
    <w:rsid w:val="00BA7FD4"/>
    <w:rsid w:val="00BB47B1"/>
    <w:rsid w:val="00BB60E1"/>
    <w:rsid w:val="00BB7192"/>
    <w:rsid w:val="00BB7364"/>
    <w:rsid w:val="00BC0D97"/>
    <w:rsid w:val="00BC23DC"/>
    <w:rsid w:val="00BC3C76"/>
    <w:rsid w:val="00BC53B0"/>
    <w:rsid w:val="00BD306A"/>
    <w:rsid w:val="00BD3AF4"/>
    <w:rsid w:val="00BD5796"/>
    <w:rsid w:val="00BD5B31"/>
    <w:rsid w:val="00BD5D36"/>
    <w:rsid w:val="00BD7B35"/>
    <w:rsid w:val="00BE45CA"/>
    <w:rsid w:val="00BE5BCC"/>
    <w:rsid w:val="00BE671E"/>
    <w:rsid w:val="00BE73C1"/>
    <w:rsid w:val="00BE7A8D"/>
    <w:rsid w:val="00BF2CC3"/>
    <w:rsid w:val="00BF2D4A"/>
    <w:rsid w:val="00BF530F"/>
    <w:rsid w:val="00C05383"/>
    <w:rsid w:val="00C0595C"/>
    <w:rsid w:val="00C11CC0"/>
    <w:rsid w:val="00C13AC2"/>
    <w:rsid w:val="00C165FA"/>
    <w:rsid w:val="00C22FBC"/>
    <w:rsid w:val="00C3564F"/>
    <w:rsid w:val="00C36CE1"/>
    <w:rsid w:val="00C3750A"/>
    <w:rsid w:val="00C37656"/>
    <w:rsid w:val="00C41D4A"/>
    <w:rsid w:val="00C42814"/>
    <w:rsid w:val="00C42A9B"/>
    <w:rsid w:val="00C42C38"/>
    <w:rsid w:val="00C45110"/>
    <w:rsid w:val="00C45A74"/>
    <w:rsid w:val="00C45E17"/>
    <w:rsid w:val="00C4639D"/>
    <w:rsid w:val="00C46FC6"/>
    <w:rsid w:val="00C47EEE"/>
    <w:rsid w:val="00C5010C"/>
    <w:rsid w:val="00C50F31"/>
    <w:rsid w:val="00C526A5"/>
    <w:rsid w:val="00C53474"/>
    <w:rsid w:val="00C53B8A"/>
    <w:rsid w:val="00C5708E"/>
    <w:rsid w:val="00C61998"/>
    <w:rsid w:val="00C6287A"/>
    <w:rsid w:val="00C65582"/>
    <w:rsid w:val="00C7253A"/>
    <w:rsid w:val="00C76B8E"/>
    <w:rsid w:val="00C77F0D"/>
    <w:rsid w:val="00C83330"/>
    <w:rsid w:val="00C83D79"/>
    <w:rsid w:val="00C851C6"/>
    <w:rsid w:val="00C85272"/>
    <w:rsid w:val="00C919CC"/>
    <w:rsid w:val="00C94292"/>
    <w:rsid w:val="00C94D6E"/>
    <w:rsid w:val="00C95E48"/>
    <w:rsid w:val="00C96EC4"/>
    <w:rsid w:val="00C97E63"/>
    <w:rsid w:val="00CA1D97"/>
    <w:rsid w:val="00CA2BB2"/>
    <w:rsid w:val="00CA3E78"/>
    <w:rsid w:val="00CB4271"/>
    <w:rsid w:val="00CC0F64"/>
    <w:rsid w:val="00CC1C7B"/>
    <w:rsid w:val="00CC1CFF"/>
    <w:rsid w:val="00CC372D"/>
    <w:rsid w:val="00CC6647"/>
    <w:rsid w:val="00CC6BE0"/>
    <w:rsid w:val="00CC714D"/>
    <w:rsid w:val="00CD0114"/>
    <w:rsid w:val="00CD13CA"/>
    <w:rsid w:val="00CD23FC"/>
    <w:rsid w:val="00CD2DEA"/>
    <w:rsid w:val="00CD6C3F"/>
    <w:rsid w:val="00CE165B"/>
    <w:rsid w:val="00CE3B8F"/>
    <w:rsid w:val="00CE4276"/>
    <w:rsid w:val="00CE66FE"/>
    <w:rsid w:val="00CF068F"/>
    <w:rsid w:val="00CF08DE"/>
    <w:rsid w:val="00CF2ACA"/>
    <w:rsid w:val="00CF3798"/>
    <w:rsid w:val="00D02079"/>
    <w:rsid w:val="00D0371B"/>
    <w:rsid w:val="00D04902"/>
    <w:rsid w:val="00D049D8"/>
    <w:rsid w:val="00D06DA2"/>
    <w:rsid w:val="00D07891"/>
    <w:rsid w:val="00D103FC"/>
    <w:rsid w:val="00D1114C"/>
    <w:rsid w:val="00D12F0D"/>
    <w:rsid w:val="00D14C54"/>
    <w:rsid w:val="00D20163"/>
    <w:rsid w:val="00D21FBB"/>
    <w:rsid w:val="00D2515E"/>
    <w:rsid w:val="00D26927"/>
    <w:rsid w:val="00D310A5"/>
    <w:rsid w:val="00D344E5"/>
    <w:rsid w:val="00D34600"/>
    <w:rsid w:val="00D37980"/>
    <w:rsid w:val="00D37CD8"/>
    <w:rsid w:val="00D40C2C"/>
    <w:rsid w:val="00D41DD8"/>
    <w:rsid w:val="00D4748F"/>
    <w:rsid w:val="00D47BA9"/>
    <w:rsid w:val="00D47FE3"/>
    <w:rsid w:val="00D5330C"/>
    <w:rsid w:val="00D60B2A"/>
    <w:rsid w:val="00D616FD"/>
    <w:rsid w:val="00D617EC"/>
    <w:rsid w:val="00D620C0"/>
    <w:rsid w:val="00D63101"/>
    <w:rsid w:val="00D63322"/>
    <w:rsid w:val="00D635C9"/>
    <w:rsid w:val="00D662FF"/>
    <w:rsid w:val="00D66CF9"/>
    <w:rsid w:val="00D71338"/>
    <w:rsid w:val="00D71585"/>
    <w:rsid w:val="00D73129"/>
    <w:rsid w:val="00D7467F"/>
    <w:rsid w:val="00D74D3C"/>
    <w:rsid w:val="00D74F50"/>
    <w:rsid w:val="00D75781"/>
    <w:rsid w:val="00D76651"/>
    <w:rsid w:val="00D7756B"/>
    <w:rsid w:val="00D82AB2"/>
    <w:rsid w:val="00D85225"/>
    <w:rsid w:val="00D85E8C"/>
    <w:rsid w:val="00D867E6"/>
    <w:rsid w:val="00D87435"/>
    <w:rsid w:val="00D90DE2"/>
    <w:rsid w:val="00D916E8"/>
    <w:rsid w:val="00D92463"/>
    <w:rsid w:val="00D937A4"/>
    <w:rsid w:val="00D95287"/>
    <w:rsid w:val="00DA170D"/>
    <w:rsid w:val="00DA2B77"/>
    <w:rsid w:val="00DA4F46"/>
    <w:rsid w:val="00DA6788"/>
    <w:rsid w:val="00DA7B63"/>
    <w:rsid w:val="00DB0295"/>
    <w:rsid w:val="00DB2542"/>
    <w:rsid w:val="00DB426E"/>
    <w:rsid w:val="00DB5CEF"/>
    <w:rsid w:val="00DC1C87"/>
    <w:rsid w:val="00DC2797"/>
    <w:rsid w:val="00DC3736"/>
    <w:rsid w:val="00DC5567"/>
    <w:rsid w:val="00DC6236"/>
    <w:rsid w:val="00DC6D0D"/>
    <w:rsid w:val="00DC714C"/>
    <w:rsid w:val="00DC74C6"/>
    <w:rsid w:val="00DD336C"/>
    <w:rsid w:val="00DD6929"/>
    <w:rsid w:val="00DD6968"/>
    <w:rsid w:val="00DD74B6"/>
    <w:rsid w:val="00DD7744"/>
    <w:rsid w:val="00DE07F9"/>
    <w:rsid w:val="00DE1244"/>
    <w:rsid w:val="00DE181A"/>
    <w:rsid w:val="00DE23B4"/>
    <w:rsid w:val="00DE2A39"/>
    <w:rsid w:val="00DE4884"/>
    <w:rsid w:val="00DE6A9A"/>
    <w:rsid w:val="00DE6DF3"/>
    <w:rsid w:val="00DF0589"/>
    <w:rsid w:val="00DF113A"/>
    <w:rsid w:val="00DF1B61"/>
    <w:rsid w:val="00DF20DA"/>
    <w:rsid w:val="00DF4DB0"/>
    <w:rsid w:val="00DF5050"/>
    <w:rsid w:val="00DF5DA6"/>
    <w:rsid w:val="00DF66F4"/>
    <w:rsid w:val="00E01025"/>
    <w:rsid w:val="00E04E59"/>
    <w:rsid w:val="00E04F2B"/>
    <w:rsid w:val="00E0569A"/>
    <w:rsid w:val="00E07EEB"/>
    <w:rsid w:val="00E1233E"/>
    <w:rsid w:val="00E12586"/>
    <w:rsid w:val="00E13B7F"/>
    <w:rsid w:val="00E16A1F"/>
    <w:rsid w:val="00E202E4"/>
    <w:rsid w:val="00E22175"/>
    <w:rsid w:val="00E30341"/>
    <w:rsid w:val="00E325BF"/>
    <w:rsid w:val="00E34EDB"/>
    <w:rsid w:val="00E35617"/>
    <w:rsid w:val="00E35D5F"/>
    <w:rsid w:val="00E3769D"/>
    <w:rsid w:val="00E427F0"/>
    <w:rsid w:val="00E4287F"/>
    <w:rsid w:val="00E44204"/>
    <w:rsid w:val="00E44575"/>
    <w:rsid w:val="00E44839"/>
    <w:rsid w:val="00E53C77"/>
    <w:rsid w:val="00E55590"/>
    <w:rsid w:val="00E61C5B"/>
    <w:rsid w:val="00E70C96"/>
    <w:rsid w:val="00E73850"/>
    <w:rsid w:val="00E74352"/>
    <w:rsid w:val="00E77DE1"/>
    <w:rsid w:val="00E81E72"/>
    <w:rsid w:val="00E83EF8"/>
    <w:rsid w:val="00E849B1"/>
    <w:rsid w:val="00E904C0"/>
    <w:rsid w:val="00E9110D"/>
    <w:rsid w:val="00E914CD"/>
    <w:rsid w:val="00E939F6"/>
    <w:rsid w:val="00E94A5A"/>
    <w:rsid w:val="00E95387"/>
    <w:rsid w:val="00E957DD"/>
    <w:rsid w:val="00E9758B"/>
    <w:rsid w:val="00E97C3C"/>
    <w:rsid w:val="00EA01A2"/>
    <w:rsid w:val="00EA08E3"/>
    <w:rsid w:val="00EA1203"/>
    <w:rsid w:val="00EA3FE5"/>
    <w:rsid w:val="00EA5184"/>
    <w:rsid w:val="00EA5E87"/>
    <w:rsid w:val="00EA6EA1"/>
    <w:rsid w:val="00EB0D0A"/>
    <w:rsid w:val="00EB103F"/>
    <w:rsid w:val="00EB50A1"/>
    <w:rsid w:val="00EB634D"/>
    <w:rsid w:val="00EB6DD5"/>
    <w:rsid w:val="00EC1B7F"/>
    <w:rsid w:val="00EC24D7"/>
    <w:rsid w:val="00EC447F"/>
    <w:rsid w:val="00EC44E2"/>
    <w:rsid w:val="00EC65F8"/>
    <w:rsid w:val="00EC713F"/>
    <w:rsid w:val="00ED054B"/>
    <w:rsid w:val="00ED58AD"/>
    <w:rsid w:val="00ED613E"/>
    <w:rsid w:val="00ED7559"/>
    <w:rsid w:val="00ED77A0"/>
    <w:rsid w:val="00EE00F2"/>
    <w:rsid w:val="00EE12A7"/>
    <w:rsid w:val="00EE2BCC"/>
    <w:rsid w:val="00EE4A13"/>
    <w:rsid w:val="00EE610E"/>
    <w:rsid w:val="00EF07F4"/>
    <w:rsid w:val="00EF2258"/>
    <w:rsid w:val="00EF4C0E"/>
    <w:rsid w:val="00EF7831"/>
    <w:rsid w:val="00F0005D"/>
    <w:rsid w:val="00F00C3A"/>
    <w:rsid w:val="00F03831"/>
    <w:rsid w:val="00F06AFB"/>
    <w:rsid w:val="00F06D84"/>
    <w:rsid w:val="00F077E2"/>
    <w:rsid w:val="00F108A5"/>
    <w:rsid w:val="00F1137A"/>
    <w:rsid w:val="00F12628"/>
    <w:rsid w:val="00F162E6"/>
    <w:rsid w:val="00F175BE"/>
    <w:rsid w:val="00F201B5"/>
    <w:rsid w:val="00F211F4"/>
    <w:rsid w:val="00F21914"/>
    <w:rsid w:val="00F235FA"/>
    <w:rsid w:val="00F2470E"/>
    <w:rsid w:val="00F2474C"/>
    <w:rsid w:val="00F24C8B"/>
    <w:rsid w:val="00F24D04"/>
    <w:rsid w:val="00F25D5F"/>
    <w:rsid w:val="00F300B0"/>
    <w:rsid w:val="00F31080"/>
    <w:rsid w:val="00F31522"/>
    <w:rsid w:val="00F334F5"/>
    <w:rsid w:val="00F3391A"/>
    <w:rsid w:val="00F40F09"/>
    <w:rsid w:val="00F423D3"/>
    <w:rsid w:val="00F426A6"/>
    <w:rsid w:val="00F472B0"/>
    <w:rsid w:val="00F5036C"/>
    <w:rsid w:val="00F50716"/>
    <w:rsid w:val="00F531C8"/>
    <w:rsid w:val="00F53A36"/>
    <w:rsid w:val="00F56CAD"/>
    <w:rsid w:val="00F60589"/>
    <w:rsid w:val="00F60B0C"/>
    <w:rsid w:val="00F63E94"/>
    <w:rsid w:val="00F646E4"/>
    <w:rsid w:val="00F653EC"/>
    <w:rsid w:val="00F66177"/>
    <w:rsid w:val="00F7005E"/>
    <w:rsid w:val="00F72C0F"/>
    <w:rsid w:val="00F7309D"/>
    <w:rsid w:val="00F73BD8"/>
    <w:rsid w:val="00F77BF1"/>
    <w:rsid w:val="00F85298"/>
    <w:rsid w:val="00F86884"/>
    <w:rsid w:val="00F90906"/>
    <w:rsid w:val="00F93E02"/>
    <w:rsid w:val="00F94E95"/>
    <w:rsid w:val="00F977DA"/>
    <w:rsid w:val="00FA620B"/>
    <w:rsid w:val="00FB207A"/>
    <w:rsid w:val="00FB2AA3"/>
    <w:rsid w:val="00FB3C46"/>
    <w:rsid w:val="00FB4B3F"/>
    <w:rsid w:val="00FB6F8D"/>
    <w:rsid w:val="00FC0035"/>
    <w:rsid w:val="00FC0C4F"/>
    <w:rsid w:val="00FC1789"/>
    <w:rsid w:val="00FC3486"/>
    <w:rsid w:val="00FC3FF2"/>
    <w:rsid w:val="00FC6AFB"/>
    <w:rsid w:val="00FD0F4D"/>
    <w:rsid w:val="00FD13D7"/>
    <w:rsid w:val="00FD2C91"/>
    <w:rsid w:val="00FD4F34"/>
    <w:rsid w:val="00FD56B8"/>
    <w:rsid w:val="00FD7399"/>
    <w:rsid w:val="00FE0597"/>
    <w:rsid w:val="00FE1BD1"/>
    <w:rsid w:val="00FE2248"/>
    <w:rsid w:val="00FE4F58"/>
    <w:rsid w:val="00FE550B"/>
    <w:rsid w:val="00FE75B8"/>
    <w:rsid w:val="00FE7EAB"/>
    <w:rsid w:val="00FF051D"/>
    <w:rsid w:val="00FF1131"/>
    <w:rsid w:val="00FF3975"/>
    <w:rsid w:val="00FF6FE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211681"/>
  <w15:chartTrackingRefBased/>
  <w15:docId w15:val="{B93EBDC3-4F59-40C8-BCC6-99E70DBD65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2">
    <w:name w:val="Body Text Indent 2"/>
    <w:basedOn w:val="Normal"/>
    <w:link w:val="BodyTextIndent2Char"/>
    <w:rsid w:val="004223F6"/>
    <w:pPr>
      <w:spacing w:after="0" w:line="240" w:lineRule="auto"/>
      <w:ind w:firstLine="426"/>
    </w:pPr>
    <w:rPr>
      <w:rFonts w:ascii="Arial" w:eastAsia="Times New Roman" w:hAnsi="Arial" w:cs="Times New Roman"/>
      <w:sz w:val="20"/>
      <w:szCs w:val="20"/>
    </w:rPr>
  </w:style>
  <w:style w:type="character" w:customStyle="1" w:styleId="BodyTextIndent2Char">
    <w:name w:val="Body Text Indent 2 Char"/>
    <w:basedOn w:val="DefaultParagraphFont"/>
    <w:link w:val="BodyTextIndent2"/>
    <w:rsid w:val="004223F6"/>
    <w:rPr>
      <w:rFonts w:ascii="Arial" w:eastAsia="Times New Roman" w:hAnsi="Arial" w:cs="Times New Roman"/>
      <w:sz w:val="20"/>
      <w:szCs w:val="20"/>
    </w:rPr>
  </w:style>
  <w:style w:type="table" w:styleId="TableGrid">
    <w:name w:val="Table Grid"/>
    <w:basedOn w:val="TableNormal"/>
    <w:uiPriority w:val="39"/>
    <w:rsid w:val="000157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694EB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94EB5"/>
    <w:rPr>
      <w:rFonts w:ascii="Segoe UI" w:hAnsi="Segoe UI" w:cs="Segoe UI"/>
      <w:sz w:val="18"/>
      <w:szCs w:val="18"/>
    </w:rPr>
  </w:style>
  <w:style w:type="character" w:styleId="CommentReference">
    <w:name w:val="annotation reference"/>
    <w:basedOn w:val="DefaultParagraphFont"/>
    <w:unhideWhenUsed/>
    <w:rsid w:val="00BC3C76"/>
    <w:rPr>
      <w:sz w:val="16"/>
      <w:szCs w:val="16"/>
    </w:rPr>
  </w:style>
  <w:style w:type="paragraph" w:styleId="CommentText">
    <w:name w:val="annotation text"/>
    <w:basedOn w:val="Normal"/>
    <w:link w:val="CommentTextChar"/>
    <w:uiPriority w:val="99"/>
    <w:semiHidden/>
    <w:unhideWhenUsed/>
    <w:rsid w:val="00BC3C76"/>
    <w:pPr>
      <w:spacing w:line="240" w:lineRule="auto"/>
    </w:pPr>
    <w:rPr>
      <w:sz w:val="20"/>
      <w:szCs w:val="20"/>
    </w:rPr>
  </w:style>
  <w:style w:type="character" w:customStyle="1" w:styleId="CommentTextChar">
    <w:name w:val="Comment Text Char"/>
    <w:basedOn w:val="DefaultParagraphFont"/>
    <w:link w:val="CommentText"/>
    <w:uiPriority w:val="99"/>
    <w:semiHidden/>
    <w:rsid w:val="00BC3C76"/>
    <w:rPr>
      <w:sz w:val="20"/>
      <w:szCs w:val="20"/>
    </w:rPr>
  </w:style>
  <w:style w:type="paragraph" w:styleId="CommentSubject">
    <w:name w:val="annotation subject"/>
    <w:basedOn w:val="CommentText"/>
    <w:next w:val="CommentText"/>
    <w:link w:val="CommentSubjectChar"/>
    <w:uiPriority w:val="99"/>
    <w:semiHidden/>
    <w:unhideWhenUsed/>
    <w:rsid w:val="00BC3C76"/>
    <w:rPr>
      <w:b/>
      <w:bCs/>
    </w:rPr>
  </w:style>
  <w:style w:type="character" w:customStyle="1" w:styleId="CommentSubjectChar">
    <w:name w:val="Comment Subject Char"/>
    <w:basedOn w:val="CommentTextChar"/>
    <w:link w:val="CommentSubject"/>
    <w:uiPriority w:val="99"/>
    <w:semiHidden/>
    <w:rsid w:val="00BC3C76"/>
    <w:rPr>
      <w:b/>
      <w:bCs/>
      <w:sz w:val="20"/>
      <w:szCs w:val="20"/>
    </w:rPr>
  </w:style>
  <w:style w:type="paragraph" w:styleId="NormalWeb">
    <w:name w:val="Normal (Web)"/>
    <w:basedOn w:val="Normal"/>
    <w:uiPriority w:val="99"/>
    <w:semiHidden/>
    <w:unhideWhenUsed/>
    <w:rsid w:val="00E30341"/>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Style2">
    <w:name w:val="Style2"/>
    <w:basedOn w:val="DefaultParagraphFont"/>
    <w:uiPriority w:val="1"/>
    <w:rsid w:val="00C36CE1"/>
    <w:rPr>
      <w:rFonts w:ascii="Arial" w:hAnsi="Arial"/>
      <w:b/>
      <w:sz w:val="20"/>
    </w:rPr>
  </w:style>
  <w:style w:type="character" w:customStyle="1" w:styleId="inline-comment-marker">
    <w:name w:val="inline-comment-marker"/>
    <w:basedOn w:val="DefaultParagraphFont"/>
    <w:rsid w:val="00CF2ACA"/>
  </w:style>
  <w:style w:type="character" w:styleId="Strong">
    <w:name w:val="Strong"/>
    <w:basedOn w:val="DefaultParagraphFont"/>
    <w:uiPriority w:val="22"/>
    <w:qFormat/>
    <w:rsid w:val="00CF2ACA"/>
    <w:rPr>
      <w:b/>
      <w:bCs/>
    </w:rPr>
  </w:style>
  <w:style w:type="paragraph" w:styleId="ListParagraph">
    <w:name w:val="List Paragraph"/>
    <w:aliases w:val="Buletai,Bullet EY,List Paragraph21,List Paragraph1,List Paragraph2,lp1,Bullet 1,Use Case List Paragraph,Numbering,ERP-List Paragraph,List Paragraph11,List Paragraph111,Paragraph,List Paragraph Red,List not in Table,Sąrašo pastraipa.Bullet"/>
    <w:basedOn w:val="Normal"/>
    <w:link w:val="ListParagraphChar"/>
    <w:uiPriority w:val="34"/>
    <w:qFormat/>
    <w:rsid w:val="00B04E9E"/>
    <w:pPr>
      <w:spacing w:after="0" w:line="240" w:lineRule="auto"/>
      <w:ind w:left="720" w:firstLine="567"/>
      <w:contextualSpacing/>
      <w:jc w:val="both"/>
    </w:pPr>
    <w:rPr>
      <w:rFonts w:ascii="Calibri" w:hAnsi="Calibri" w:cs="Calibri"/>
    </w:rPr>
  </w:style>
  <w:style w:type="character" w:customStyle="1" w:styleId="Bodytext2">
    <w:name w:val="Body text (2)_"/>
    <w:link w:val="Bodytext20"/>
    <w:rsid w:val="00B04E9E"/>
    <w:rPr>
      <w:rFonts w:ascii="Times New Roman" w:hAnsi="Times New Roman" w:cs="Times New Roman"/>
      <w:i/>
      <w:iCs/>
      <w:sz w:val="23"/>
      <w:szCs w:val="23"/>
      <w:shd w:val="clear" w:color="auto" w:fill="FFFFFF"/>
    </w:rPr>
  </w:style>
  <w:style w:type="character" w:customStyle="1" w:styleId="Bodytext2NotItalic2">
    <w:name w:val="Body text (2) + Not Italic2"/>
    <w:basedOn w:val="Bodytext2"/>
    <w:rsid w:val="00B04E9E"/>
    <w:rPr>
      <w:rFonts w:ascii="Times New Roman" w:hAnsi="Times New Roman" w:cs="Times New Roman"/>
      <w:i/>
      <w:iCs/>
      <w:sz w:val="23"/>
      <w:szCs w:val="23"/>
      <w:shd w:val="clear" w:color="auto" w:fill="FFFFFF"/>
    </w:rPr>
  </w:style>
  <w:style w:type="paragraph" w:customStyle="1" w:styleId="Bodytext20">
    <w:name w:val="Body text (2)"/>
    <w:basedOn w:val="Normal"/>
    <w:link w:val="Bodytext2"/>
    <w:rsid w:val="00B04E9E"/>
    <w:pPr>
      <w:shd w:val="clear" w:color="auto" w:fill="FFFFFF"/>
      <w:spacing w:after="0" w:line="269" w:lineRule="exact"/>
      <w:ind w:hanging="400"/>
    </w:pPr>
    <w:rPr>
      <w:rFonts w:ascii="Times New Roman" w:hAnsi="Times New Roman" w:cs="Times New Roman"/>
      <w:i/>
      <w:iCs/>
      <w:sz w:val="23"/>
      <w:szCs w:val="23"/>
    </w:rPr>
  </w:style>
  <w:style w:type="paragraph" w:styleId="Revision">
    <w:name w:val="Revision"/>
    <w:hidden/>
    <w:uiPriority w:val="99"/>
    <w:semiHidden/>
    <w:rsid w:val="008A1083"/>
    <w:pPr>
      <w:spacing w:after="0" w:line="240" w:lineRule="auto"/>
    </w:pPr>
  </w:style>
  <w:style w:type="character" w:styleId="Hyperlink">
    <w:name w:val="Hyperlink"/>
    <w:basedOn w:val="DefaultParagraphFont"/>
    <w:uiPriority w:val="99"/>
    <w:unhideWhenUsed/>
    <w:rsid w:val="00BD5B31"/>
    <w:rPr>
      <w:color w:val="0563C1"/>
      <w:u w:val="single"/>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link w:val="ListParagraph"/>
    <w:uiPriority w:val="34"/>
    <w:qFormat/>
    <w:locked/>
    <w:rsid w:val="005A3398"/>
    <w:rPr>
      <w:rFonts w:ascii="Calibri" w:hAnsi="Calibri" w:cs="Calibri"/>
    </w:rPr>
  </w:style>
  <w:style w:type="character" w:styleId="Emphasis">
    <w:name w:val="Emphasis"/>
    <w:basedOn w:val="DefaultParagraphFont"/>
    <w:uiPriority w:val="20"/>
    <w:qFormat/>
    <w:rsid w:val="00D73129"/>
    <w:rPr>
      <w:i/>
      <w:iCs/>
    </w:rPr>
  </w:style>
  <w:style w:type="character" w:customStyle="1" w:styleId="wysiwyg-color-black">
    <w:name w:val="wysiwyg-color-black"/>
    <w:basedOn w:val="DefaultParagraphFont"/>
    <w:rsid w:val="00D73129"/>
  </w:style>
  <w:style w:type="character" w:customStyle="1" w:styleId="wysiwyg-font-size-medium">
    <w:name w:val="wysiwyg-font-size-medium"/>
    <w:basedOn w:val="DefaultParagraphFont"/>
    <w:rsid w:val="005622B3"/>
  </w:style>
  <w:style w:type="character" w:customStyle="1" w:styleId="wysiwyg-color-blue80">
    <w:name w:val="wysiwyg-color-blue80"/>
    <w:basedOn w:val="DefaultParagraphFont"/>
    <w:rsid w:val="005622B3"/>
  </w:style>
  <w:style w:type="paragraph" w:styleId="FootnoteText">
    <w:name w:val="footnote text"/>
    <w:basedOn w:val="Normal"/>
    <w:link w:val="FootnoteTextChar"/>
    <w:uiPriority w:val="99"/>
    <w:semiHidden/>
    <w:unhideWhenUsed/>
    <w:rsid w:val="008A3291"/>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8A3291"/>
    <w:rPr>
      <w:sz w:val="20"/>
      <w:szCs w:val="20"/>
    </w:rPr>
  </w:style>
  <w:style w:type="character" w:styleId="FootnoteReference">
    <w:name w:val="footnote reference"/>
    <w:basedOn w:val="DefaultParagraphFont"/>
    <w:uiPriority w:val="99"/>
    <w:semiHidden/>
    <w:unhideWhenUsed/>
    <w:rsid w:val="008A3291"/>
    <w:rPr>
      <w:vertAlign w:val="superscript"/>
    </w:rPr>
  </w:style>
  <w:style w:type="character" w:styleId="UnresolvedMention">
    <w:name w:val="Unresolved Mention"/>
    <w:basedOn w:val="DefaultParagraphFont"/>
    <w:uiPriority w:val="99"/>
    <w:semiHidden/>
    <w:unhideWhenUsed/>
    <w:rsid w:val="003A1288"/>
    <w:rPr>
      <w:color w:val="605E5C"/>
      <w:shd w:val="clear" w:color="auto" w:fill="E1DFDD"/>
    </w:rPr>
  </w:style>
  <w:style w:type="character" w:customStyle="1" w:styleId="Laukeliai">
    <w:name w:val="Laukeliai"/>
    <w:basedOn w:val="DefaultParagraphFont"/>
    <w:uiPriority w:val="1"/>
    <w:rsid w:val="003D013E"/>
    <w:rPr>
      <w:rFonts w:ascii="Arial" w:hAnsi="Arial"/>
      <w:sz w:val="20"/>
    </w:rPr>
  </w:style>
  <w:style w:type="character" w:styleId="FollowedHyperlink">
    <w:name w:val="FollowedHyperlink"/>
    <w:basedOn w:val="DefaultParagraphFont"/>
    <w:uiPriority w:val="99"/>
    <w:semiHidden/>
    <w:unhideWhenUsed/>
    <w:rsid w:val="00225C2B"/>
    <w:rPr>
      <w:color w:val="954F72" w:themeColor="followedHyperlink"/>
      <w:u w:val="single"/>
    </w:rPr>
  </w:style>
  <w:style w:type="table" w:customStyle="1" w:styleId="TableGrid1">
    <w:name w:val="Table Grid1"/>
    <w:basedOn w:val="TableNormal"/>
    <w:next w:val="TableGrid"/>
    <w:rsid w:val="00434631"/>
    <w:pPr>
      <w:spacing w:after="0" w:line="240" w:lineRule="auto"/>
    </w:pPr>
    <w:rPr>
      <w:rFonts w:ascii="Times New Roman" w:eastAsia="Times New Roman" w:hAnsi="Times New Roman" w:cs="Times New Roman"/>
      <w:sz w:val="20"/>
      <w:szCs w:val="20"/>
      <w:lang w:eastAsia="lt-LT"/>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C4FCD"/>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8418F5"/>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8418F5"/>
    <w:pPr>
      <w:tabs>
        <w:tab w:val="center" w:pos="4819"/>
        <w:tab w:val="right" w:pos="9638"/>
      </w:tabs>
      <w:spacing w:after="0" w:line="240" w:lineRule="auto"/>
    </w:pPr>
  </w:style>
  <w:style w:type="character" w:customStyle="1" w:styleId="HeaderChar">
    <w:name w:val="Header Char"/>
    <w:basedOn w:val="DefaultParagraphFont"/>
    <w:link w:val="Header"/>
    <w:uiPriority w:val="99"/>
    <w:rsid w:val="008418F5"/>
  </w:style>
  <w:style w:type="paragraph" w:styleId="Footer">
    <w:name w:val="footer"/>
    <w:basedOn w:val="Normal"/>
    <w:link w:val="FooterChar"/>
    <w:uiPriority w:val="99"/>
    <w:unhideWhenUsed/>
    <w:rsid w:val="008418F5"/>
    <w:pPr>
      <w:tabs>
        <w:tab w:val="center" w:pos="4819"/>
        <w:tab w:val="right" w:pos="9638"/>
      </w:tabs>
      <w:spacing w:after="0" w:line="240" w:lineRule="auto"/>
    </w:pPr>
  </w:style>
  <w:style w:type="character" w:customStyle="1" w:styleId="FooterChar">
    <w:name w:val="Footer Char"/>
    <w:basedOn w:val="DefaultParagraphFont"/>
    <w:link w:val="Footer"/>
    <w:uiPriority w:val="99"/>
    <w:rsid w:val="008418F5"/>
  </w:style>
  <w:style w:type="table" w:customStyle="1" w:styleId="TableGrid4">
    <w:name w:val="Table Grid4"/>
    <w:basedOn w:val="TableNormal"/>
    <w:next w:val="TableGrid"/>
    <w:rsid w:val="00642D87"/>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226546">
      <w:bodyDiv w:val="1"/>
      <w:marLeft w:val="0"/>
      <w:marRight w:val="0"/>
      <w:marTop w:val="0"/>
      <w:marBottom w:val="0"/>
      <w:divBdr>
        <w:top w:val="none" w:sz="0" w:space="0" w:color="auto"/>
        <w:left w:val="none" w:sz="0" w:space="0" w:color="auto"/>
        <w:bottom w:val="none" w:sz="0" w:space="0" w:color="auto"/>
        <w:right w:val="none" w:sz="0" w:space="0" w:color="auto"/>
      </w:divBdr>
    </w:div>
    <w:div w:id="619798196">
      <w:bodyDiv w:val="1"/>
      <w:marLeft w:val="0"/>
      <w:marRight w:val="0"/>
      <w:marTop w:val="0"/>
      <w:marBottom w:val="0"/>
      <w:divBdr>
        <w:top w:val="none" w:sz="0" w:space="0" w:color="auto"/>
        <w:left w:val="none" w:sz="0" w:space="0" w:color="auto"/>
        <w:bottom w:val="none" w:sz="0" w:space="0" w:color="auto"/>
        <w:right w:val="none" w:sz="0" w:space="0" w:color="auto"/>
      </w:divBdr>
    </w:div>
    <w:div w:id="855190964">
      <w:bodyDiv w:val="1"/>
      <w:marLeft w:val="0"/>
      <w:marRight w:val="0"/>
      <w:marTop w:val="0"/>
      <w:marBottom w:val="0"/>
      <w:divBdr>
        <w:top w:val="none" w:sz="0" w:space="0" w:color="auto"/>
        <w:left w:val="none" w:sz="0" w:space="0" w:color="auto"/>
        <w:bottom w:val="none" w:sz="0" w:space="0" w:color="auto"/>
        <w:right w:val="none" w:sz="0" w:space="0" w:color="auto"/>
      </w:divBdr>
    </w:div>
    <w:div w:id="1056398380">
      <w:bodyDiv w:val="1"/>
      <w:marLeft w:val="0"/>
      <w:marRight w:val="0"/>
      <w:marTop w:val="0"/>
      <w:marBottom w:val="0"/>
      <w:divBdr>
        <w:top w:val="none" w:sz="0" w:space="0" w:color="auto"/>
        <w:left w:val="none" w:sz="0" w:space="0" w:color="auto"/>
        <w:bottom w:val="none" w:sz="0" w:space="0" w:color="auto"/>
        <w:right w:val="none" w:sz="0" w:space="0" w:color="auto"/>
      </w:divBdr>
    </w:div>
    <w:div w:id="20581581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cid:image007.png@01D9AF30.A91559A0" TargetMode="External"/><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cid:image008.png@01D9AF30.A91559A0" TargetMode="External"/><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theme" Target="theme/theme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DE5CB6448C6662439719052282CFE7EB" ma:contentTypeVersion="12" ma:contentTypeDescription="Kurkite naują dokumentą." ma:contentTypeScope="" ma:versionID="aab322da5cc780a76137962da0a80852">
  <xsd:schema xmlns:xsd="http://www.w3.org/2001/XMLSchema" xmlns:xs="http://www.w3.org/2001/XMLSchema" xmlns:p="http://schemas.microsoft.com/office/2006/metadata/properties" xmlns:ns3="857a40c4-f8c3-4f84-bb0b-f2e855416ba9" xmlns:ns4="0ce016ed-f4ab-46f5-ae48-9ff35536fa83" targetNamespace="http://schemas.microsoft.com/office/2006/metadata/properties" ma:root="true" ma:fieldsID="722151de9e27ebdf2fadbc2acc5f2054" ns3:_="" ns4:_="">
    <xsd:import namespace="857a40c4-f8c3-4f84-bb0b-f2e855416ba9"/>
    <xsd:import namespace="0ce016ed-f4ab-46f5-ae48-9ff35536fa83"/>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57a40c4-f8c3-4f84-bb0b-f2e855416ba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ce016ed-f4ab-46f5-ae48-9ff35536fa83" elementFormDefault="qualified">
    <xsd:import namespace="http://schemas.microsoft.com/office/2006/documentManagement/types"/>
    <xsd:import namespace="http://schemas.microsoft.com/office/infopath/2007/PartnerControls"/>
    <xsd:element name="SharedWithUsers" ma:index="17"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Bendrinta su išsamia informacija" ma:internalName="SharedWithDetails" ma:readOnly="true">
      <xsd:simpleType>
        <xsd:restriction base="dms:Note">
          <xsd:maxLength value="255"/>
        </xsd:restriction>
      </xsd:simpleType>
    </xsd:element>
    <xsd:element name="SharingHintHash" ma:index="19" nillable="true" ma:displayName="Bendrinimo užuominos maiša"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1AC9D6C-A981-411E-9952-C68115052DB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57a40c4-f8c3-4f84-bb0b-f2e855416ba9"/>
    <ds:schemaRef ds:uri="0ce016ed-f4ab-46f5-ae48-9ff35536fa8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84D8A80-62E4-46D0-A2E8-7D31914770C1}">
  <ds:schemaRefs>
    <ds:schemaRef ds:uri="http://schemas.microsoft.com/sharepoint/v3/contenttype/forms"/>
  </ds:schemaRefs>
</ds:datastoreItem>
</file>

<file path=customXml/itemProps3.xml><?xml version="1.0" encoding="utf-8"?>
<ds:datastoreItem xmlns:ds="http://schemas.openxmlformats.org/officeDocument/2006/customXml" ds:itemID="{0BD4D614-86B1-450B-BE74-60AC93D963BC}">
  <ds:schemaRefs>
    <ds:schemaRef ds:uri="http://schemas.openxmlformats.org/officeDocument/2006/bibliography"/>
  </ds:schemaRefs>
</ds:datastoreItem>
</file>

<file path=customXml/itemProps4.xml><?xml version="1.0" encoding="utf-8"?>
<ds:datastoreItem xmlns:ds="http://schemas.openxmlformats.org/officeDocument/2006/customXml" ds:itemID="{2E013E82-9236-4913-B4C8-55AC17AAF2A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56</TotalTime>
  <Pages>5</Pages>
  <Words>5140</Words>
  <Characters>2930</Characters>
  <Application>Microsoft Office Word</Application>
  <DocSecurity>0</DocSecurity>
  <Lines>24</Lines>
  <Paragraphs>16</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8054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Algirdas LELEIVA</dc:creator>
  <cp:keywords/>
  <dc:description/>
  <cp:lastModifiedBy>Violeta Gembicka</cp:lastModifiedBy>
  <cp:revision>46</cp:revision>
  <dcterms:created xsi:type="dcterms:W3CDTF">2023-06-28T07:53:00Z</dcterms:created>
  <dcterms:modified xsi:type="dcterms:W3CDTF">2023-07-12T13:36:00Z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0x010100DE5CB6448C6662439719052282CFE7EB</vt:lpwstr>
  </property>
</Properties>
</file>